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36513" w14:textId="50433A3B" w:rsidR="00B36E6A" w:rsidRPr="00672A2E" w:rsidRDefault="00B36E6A" w:rsidP="009E704E">
      <w:pPr>
        <w:pStyle w:val="Heading1"/>
        <w:tabs>
          <w:tab w:val="left" w:pos="8505"/>
          <w:tab w:val="left" w:pos="9214"/>
          <w:tab w:val="left" w:pos="10065"/>
        </w:tabs>
        <w:jc w:val="center"/>
        <w:rPr>
          <w:rFonts w:asciiTheme="minorHAnsi" w:hAnsiTheme="minorHAnsi" w:cstheme="minorHAnsi"/>
          <w:sz w:val="36"/>
          <w:szCs w:val="36"/>
        </w:rPr>
      </w:pPr>
      <w:r w:rsidRPr="00672A2E">
        <w:rPr>
          <w:rFonts w:asciiTheme="minorHAnsi" w:hAnsiTheme="minorHAnsi" w:cstheme="minorHAnsi"/>
          <w:sz w:val="36"/>
          <w:szCs w:val="36"/>
        </w:rPr>
        <w:t>Victoria Police Annual Report</w:t>
      </w:r>
      <w:r w:rsidR="006206F1" w:rsidRPr="00672A2E">
        <w:rPr>
          <w:rFonts w:asciiTheme="minorHAnsi" w:hAnsiTheme="minorHAnsi" w:cstheme="minorHAnsi"/>
          <w:sz w:val="36"/>
          <w:szCs w:val="36"/>
        </w:rPr>
        <w:t xml:space="preserve"> 202</w:t>
      </w:r>
      <w:r w:rsidR="006F3380" w:rsidRPr="00672A2E">
        <w:rPr>
          <w:rFonts w:asciiTheme="minorHAnsi" w:hAnsiTheme="minorHAnsi" w:cstheme="minorHAnsi"/>
          <w:sz w:val="36"/>
          <w:szCs w:val="36"/>
        </w:rPr>
        <w:t>1</w:t>
      </w:r>
      <w:r w:rsidR="00770EEA">
        <w:rPr>
          <w:rFonts w:asciiTheme="minorHAnsi" w:hAnsiTheme="minorHAnsi" w:cstheme="minorHAnsi"/>
          <w:sz w:val="36"/>
          <w:szCs w:val="36"/>
        </w:rPr>
        <w:t>–</w:t>
      </w:r>
      <w:r w:rsidR="006206F1" w:rsidRPr="00672A2E">
        <w:rPr>
          <w:rFonts w:asciiTheme="minorHAnsi" w:hAnsiTheme="minorHAnsi" w:cstheme="minorHAnsi"/>
          <w:sz w:val="36"/>
          <w:szCs w:val="36"/>
        </w:rPr>
        <w:t>202</w:t>
      </w:r>
      <w:r w:rsidR="006F3380" w:rsidRPr="00672A2E">
        <w:rPr>
          <w:rFonts w:asciiTheme="minorHAnsi" w:hAnsiTheme="minorHAnsi" w:cstheme="minorHAnsi"/>
          <w:sz w:val="36"/>
          <w:szCs w:val="36"/>
        </w:rPr>
        <w:t>2</w:t>
      </w:r>
    </w:p>
    <w:p w14:paraId="1670A97F" w14:textId="05D4FBA2" w:rsidR="00B36E6A" w:rsidRPr="00672A2E" w:rsidRDefault="00B36E6A" w:rsidP="00672A2E">
      <w:pPr>
        <w:pStyle w:val="Heading2"/>
        <w:jc w:val="center"/>
        <w:rPr>
          <w:rFonts w:asciiTheme="minorHAnsi" w:hAnsiTheme="minorHAnsi" w:cstheme="minorHAnsi"/>
          <w:sz w:val="32"/>
          <w:szCs w:val="32"/>
        </w:rPr>
      </w:pPr>
      <w:r w:rsidRPr="00672A2E">
        <w:rPr>
          <w:rFonts w:asciiTheme="minorHAnsi" w:hAnsiTheme="minorHAnsi" w:cstheme="minorHAnsi"/>
          <w:sz w:val="32"/>
          <w:szCs w:val="32"/>
        </w:rPr>
        <w:t>Additional information available on request</w:t>
      </w:r>
    </w:p>
    <w:p w14:paraId="56C63551" w14:textId="77777777" w:rsidR="00672A2E" w:rsidRPr="00672A2E" w:rsidRDefault="00672A2E" w:rsidP="00672A2E"/>
    <w:p w14:paraId="7B232A33" w14:textId="36A8BFDE" w:rsidR="00B36E6A" w:rsidRPr="00D446C3" w:rsidRDefault="00B36E6A" w:rsidP="000A16A8">
      <w:pPr>
        <w:rPr>
          <w:sz w:val="22"/>
        </w:rPr>
      </w:pPr>
      <w:r w:rsidRPr="00D446C3">
        <w:rPr>
          <w:b/>
          <w:bCs/>
          <w:sz w:val="22"/>
        </w:rPr>
        <w:t xml:space="preserve">Financial Reporting Direction </w:t>
      </w:r>
      <w:r w:rsidR="00A423E2" w:rsidRPr="00D446C3">
        <w:rPr>
          <w:b/>
          <w:bCs/>
          <w:sz w:val="22"/>
        </w:rPr>
        <w:t xml:space="preserve">(FRD) </w:t>
      </w:r>
      <w:r w:rsidRPr="00D446C3">
        <w:rPr>
          <w:b/>
          <w:bCs/>
          <w:sz w:val="22"/>
        </w:rPr>
        <w:t>22</w:t>
      </w:r>
      <w:r w:rsidR="006F3380">
        <w:rPr>
          <w:b/>
          <w:bCs/>
          <w:sz w:val="22"/>
        </w:rPr>
        <w:t xml:space="preserve"> </w:t>
      </w:r>
      <w:r w:rsidR="006206F1" w:rsidRPr="00D446C3">
        <w:rPr>
          <w:b/>
          <w:bCs/>
          <w:sz w:val="22"/>
        </w:rPr>
        <w:t>Standard disclosures in the Report of Operations (</w:t>
      </w:r>
      <w:r w:rsidR="006F3380">
        <w:rPr>
          <w:b/>
          <w:bCs/>
          <w:sz w:val="22"/>
        </w:rPr>
        <w:t>April 2022</w:t>
      </w:r>
      <w:r w:rsidR="006206F1" w:rsidRPr="00D446C3">
        <w:rPr>
          <w:b/>
          <w:bCs/>
          <w:sz w:val="22"/>
        </w:rPr>
        <w:t>)</w:t>
      </w:r>
      <w:r w:rsidRPr="00D446C3">
        <w:rPr>
          <w:b/>
          <w:bCs/>
          <w:sz w:val="22"/>
        </w:rPr>
        <w:t xml:space="preserve"> </w:t>
      </w:r>
      <w:r w:rsidRPr="00D446C3">
        <w:rPr>
          <w:sz w:val="22"/>
        </w:rPr>
        <w:t>requires that additional information, as specified in</w:t>
      </w:r>
      <w:r w:rsidR="00A423E2" w:rsidRPr="00D446C3">
        <w:rPr>
          <w:sz w:val="22"/>
        </w:rPr>
        <w:t xml:space="preserve"> </w:t>
      </w:r>
      <w:r w:rsidR="00070074" w:rsidRPr="00D446C3">
        <w:rPr>
          <w:sz w:val="22"/>
        </w:rPr>
        <w:t xml:space="preserve">section </w:t>
      </w:r>
      <w:r w:rsidR="006206F1" w:rsidRPr="00D446C3">
        <w:rPr>
          <w:sz w:val="22"/>
        </w:rPr>
        <w:t>5.20</w:t>
      </w:r>
      <w:r w:rsidR="00070074" w:rsidRPr="00D446C3">
        <w:rPr>
          <w:sz w:val="22"/>
        </w:rPr>
        <w:t>,</w:t>
      </w:r>
      <w:r w:rsidR="006206F1" w:rsidRPr="00D446C3">
        <w:rPr>
          <w:sz w:val="22"/>
        </w:rPr>
        <w:t xml:space="preserve"> </w:t>
      </w:r>
      <w:r w:rsidRPr="00D446C3">
        <w:rPr>
          <w:sz w:val="22"/>
        </w:rPr>
        <w:t xml:space="preserve">must be retained by the Accountable Officer and made available on request, subject to the provisions of the </w:t>
      </w:r>
      <w:r w:rsidRPr="00D446C3">
        <w:rPr>
          <w:i/>
          <w:iCs/>
          <w:sz w:val="22"/>
        </w:rPr>
        <w:t xml:space="preserve">Freedom of Information Act </w:t>
      </w:r>
      <w:r w:rsidRPr="00770EEA">
        <w:rPr>
          <w:sz w:val="22"/>
        </w:rPr>
        <w:t>1982</w:t>
      </w:r>
      <w:r w:rsidRPr="00D446C3">
        <w:rPr>
          <w:sz w:val="22"/>
        </w:rPr>
        <w:t xml:space="preserve">. </w:t>
      </w:r>
    </w:p>
    <w:p w14:paraId="7CD5034B" w14:textId="1CDABD99" w:rsidR="00B36E6A" w:rsidRPr="00D446C3" w:rsidRDefault="00B36E6A" w:rsidP="00B36E6A">
      <w:pPr>
        <w:rPr>
          <w:sz w:val="22"/>
        </w:rPr>
      </w:pPr>
      <w:r w:rsidRPr="00D446C3">
        <w:rPr>
          <w:sz w:val="22"/>
        </w:rPr>
        <w:t xml:space="preserve">Information that must be retained by the Accountable Officer is listed below. </w:t>
      </w:r>
    </w:p>
    <w:p w14:paraId="5E94F3E1" w14:textId="32CA94A4" w:rsidR="00BC10EF" w:rsidRPr="00621F89" w:rsidRDefault="00B36E6A" w:rsidP="006206F1">
      <w:pPr>
        <w:pStyle w:val="Heading3"/>
        <w:numPr>
          <w:ilvl w:val="0"/>
          <w:numId w:val="2"/>
        </w:numPr>
      </w:pPr>
      <w:r w:rsidRPr="00621F89">
        <w:t xml:space="preserve">A statement that declarations of pecuniary interests have been duly completed by all relevant officers </w:t>
      </w:r>
    </w:p>
    <w:p w14:paraId="01EE8F14" w14:textId="77777777" w:rsidR="001B6861" w:rsidRPr="000E7463" w:rsidRDefault="001B6861" w:rsidP="001B6861">
      <w:pPr>
        <w:rPr>
          <w:sz w:val="22"/>
        </w:rPr>
      </w:pPr>
      <w:r w:rsidRPr="000E7463">
        <w:rPr>
          <w:sz w:val="22"/>
        </w:rPr>
        <w:t>Declarations of pecuniary interests have been duly completed by all relevant officers.</w:t>
      </w:r>
    </w:p>
    <w:p w14:paraId="3313DCF5" w14:textId="3973D4D9" w:rsidR="001B6861" w:rsidRPr="00621F89" w:rsidRDefault="00E210A7" w:rsidP="009E704E">
      <w:pPr>
        <w:pStyle w:val="Heading3"/>
        <w:numPr>
          <w:ilvl w:val="0"/>
          <w:numId w:val="2"/>
        </w:numPr>
      </w:pPr>
      <w:r w:rsidRPr="00621F89">
        <w:t>D</w:t>
      </w:r>
      <w:r w:rsidR="00B36E6A" w:rsidRPr="00621F89">
        <w:t>etails of shares held by a senior officer as nominee or held beneficially in a statutory authority or subsidiary</w:t>
      </w:r>
    </w:p>
    <w:p w14:paraId="2119EB3E" w14:textId="17BD83DC" w:rsidR="00721BD9" w:rsidRPr="001B6861" w:rsidRDefault="001B6861" w:rsidP="00D37BCA">
      <w:pPr>
        <w:rPr>
          <w:iCs/>
          <w:sz w:val="22"/>
        </w:rPr>
      </w:pPr>
      <w:r w:rsidRPr="001B6861">
        <w:rPr>
          <w:iCs/>
          <w:sz w:val="22"/>
        </w:rPr>
        <w:t>No shares are held by a senior officer as nominee or held beneficially in a statutory authority or subsidiary.</w:t>
      </w:r>
    </w:p>
    <w:p w14:paraId="23F95E32" w14:textId="1A0CF6D5" w:rsidR="00B36E6A" w:rsidRPr="00621F89" w:rsidRDefault="00E210A7" w:rsidP="00DE5BD6">
      <w:pPr>
        <w:pStyle w:val="Heading3"/>
        <w:numPr>
          <w:ilvl w:val="0"/>
          <w:numId w:val="2"/>
        </w:numPr>
        <w:spacing w:after="240"/>
        <w:ind w:left="357" w:hanging="357"/>
        <w:rPr>
          <w:color w:val="002060"/>
        </w:rPr>
      </w:pPr>
      <w:r w:rsidRPr="00621F89">
        <w:rPr>
          <w:color w:val="002060"/>
        </w:rPr>
        <w:t>D</w:t>
      </w:r>
      <w:r w:rsidR="00B36E6A" w:rsidRPr="00621F89">
        <w:rPr>
          <w:color w:val="002060"/>
        </w:rPr>
        <w:t>etails of publications produced by the entity about the entity, and how these can be obtained</w:t>
      </w:r>
    </w:p>
    <w:tbl>
      <w:tblPr>
        <w:tblStyle w:val="TableGrid"/>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3"/>
        <w:gridCol w:w="2288"/>
        <w:gridCol w:w="5387"/>
      </w:tblGrid>
      <w:tr w:rsidR="000E6E10" w:rsidRPr="00B36752" w14:paraId="02A2C3E9" w14:textId="77777777" w:rsidTr="009E704E">
        <w:trPr>
          <w:cnfStyle w:val="100000000000" w:firstRow="1" w:lastRow="0" w:firstColumn="0" w:lastColumn="0" w:oddVBand="0" w:evenVBand="0" w:oddHBand="0"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2243" w:type="dxa"/>
            <w:hideMark/>
          </w:tcPr>
          <w:p w14:paraId="49DABBE1" w14:textId="1E4AF9F6" w:rsidR="004A13BE" w:rsidRPr="00B36752" w:rsidRDefault="00BC4DCE" w:rsidP="001C14E4">
            <w:pPr>
              <w:pStyle w:val="ListParagraph"/>
              <w:spacing w:before="0" w:after="0"/>
              <w:ind w:left="0"/>
              <w:contextualSpacing w:val="0"/>
              <w:rPr>
                <w:rFonts w:cstheme="minorHAnsi"/>
                <w:b/>
                <w:bCs/>
                <w:sz w:val="20"/>
                <w:szCs w:val="20"/>
              </w:rPr>
            </w:pPr>
            <w:r w:rsidRPr="00B36752">
              <w:rPr>
                <w:rFonts w:cstheme="minorHAnsi"/>
                <w:b/>
                <w:bCs/>
                <w:sz w:val="20"/>
                <w:szCs w:val="20"/>
              </w:rPr>
              <w:t>Publication</w:t>
            </w:r>
          </w:p>
        </w:tc>
        <w:tc>
          <w:tcPr>
            <w:tcW w:w="2288" w:type="dxa"/>
            <w:hideMark/>
          </w:tcPr>
          <w:p w14:paraId="676682C0" w14:textId="0543C011" w:rsidR="004A13BE" w:rsidRPr="00B36752" w:rsidRDefault="00BC4DCE" w:rsidP="001C14E4">
            <w:pPr>
              <w:pStyle w:val="ListParagraph"/>
              <w:spacing w:before="0" w:after="0"/>
              <w:ind w:left="0"/>
              <w:contextualSpacing w:val="0"/>
              <w:cnfStyle w:val="100000000000" w:firstRow="1" w:lastRow="0" w:firstColumn="0" w:lastColumn="0" w:oddVBand="0" w:evenVBand="0" w:oddHBand="0" w:evenHBand="0" w:firstRowFirstColumn="0" w:firstRowLastColumn="0" w:lastRowFirstColumn="0" w:lastRowLastColumn="0"/>
              <w:rPr>
                <w:rFonts w:cstheme="minorHAnsi"/>
                <w:b/>
                <w:bCs/>
                <w:sz w:val="20"/>
                <w:szCs w:val="20"/>
              </w:rPr>
            </w:pPr>
            <w:r w:rsidRPr="00B36752">
              <w:rPr>
                <w:rFonts w:cstheme="minorHAnsi"/>
                <w:b/>
                <w:bCs/>
                <w:sz w:val="20"/>
                <w:szCs w:val="20"/>
              </w:rPr>
              <w:t xml:space="preserve">Produced </w:t>
            </w:r>
          </w:p>
        </w:tc>
        <w:tc>
          <w:tcPr>
            <w:tcW w:w="5387" w:type="dxa"/>
            <w:hideMark/>
          </w:tcPr>
          <w:p w14:paraId="62B2DBAF" w14:textId="6199BE17" w:rsidR="004A13BE" w:rsidRPr="00B36752" w:rsidRDefault="00BC4DCE" w:rsidP="001C14E4">
            <w:pPr>
              <w:pStyle w:val="ListParagraph"/>
              <w:spacing w:before="0" w:after="0"/>
              <w:ind w:left="0"/>
              <w:contextualSpacing w:val="0"/>
              <w:cnfStyle w:val="100000000000" w:firstRow="1" w:lastRow="0" w:firstColumn="0" w:lastColumn="0" w:oddVBand="0" w:evenVBand="0" w:oddHBand="0" w:evenHBand="0" w:firstRowFirstColumn="0" w:firstRowLastColumn="0" w:lastRowFirstColumn="0" w:lastRowLastColumn="0"/>
              <w:rPr>
                <w:rFonts w:cstheme="minorHAnsi"/>
                <w:b/>
                <w:bCs/>
                <w:sz w:val="20"/>
                <w:szCs w:val="20"/>
              </w:rPr>
            </w:pPr>
            <w:r w:rsidRPr="00B36752">
              <w:rPr>
                <w:rFonts w:cstheme="minorHAnsi"/>
                <w:b/>
                <w:bCs/>
                <w:sz w:val="20"/>
                <w:szCs w:val="20"/>
              </w:rPr>
              <w:t>How obtained</w:t>
            </w:r>
          </w:p>
        </w:tc>
      </w:tr>
      <w:tr w:rsidR="00234167" w:rsidRPr="00B36752" w14:paraId="487CB7E3" w14:textId="77777777" w:rsidTr="009E704E">
        <w:trPr>
          <w:trHeight w:val="1225"/>
        </w:trPr>
        <w:tc>
          <w:tcPr>
            <w:cnfStyle w:val="001000000000" w:firstRow="0" w:lastRow="0" w:firstColumn="1" w:lastColumn="0" w:oddVBand="0" w:evenVBand="0" w:oddHBand="0" w:evenHBand="0" w:firstRowFirstColumn="0" w:firstRowLastColumn="0" w:lastRowFirstColumn="0" w:lastRowLastColumn="0"/>
            <w:tcW w:w="2243" w:type="dxa"/>
            <w:shd w:val="clear" w:color="auto" w:fill="auto"/>
          </w:tcPr>
          <w:p w14:paraId="3942745F" w14:textId="467543E6" w:rsidR="00234167" w:rsidRPr="00B36752" w:rsidRDefault="00234167" w:rsidP="001C14E4">
            <w:pPr>
              <w:jc w:val="left"/>
              <w:rPr>
                <w:rFonts w:cstheme="minorHAnsi"/>
                <w:color w:val="00B050"/>
                <w:sz w:val="20"/>
                <w:szCs w:val="20"/>
              </w:rPr>
            </w:pPr>
            <w:r w:rsidRPr="00B36752">
              <w:rPr>
                <w:rFonts w:ascii="Calibri" w:hAnsi="Calibri" w:cs="Calibri"/>
                <w:iCs/>
                <w:sz w:val="20"/>
                <w:szCs w:val="20"/>
              </w:rPr>
              <w:t>Police Life</w:t>
            </w:r>
          </w:p>
        </w:tc>
        <w:tc>
          <w:tcPr>
            <w:tcW w:w="2288" w:type="dxa"/>
          </w:tcPr>
          <w:p w14:paraId="1BBA9E5B" w14:textId="77777777" w:rsidR="00234167" w:rsidRPr="00B36752" w:rsidRDefault="00234167" w:rsidP="001C14E4">
            <w:pPr>
              <w:spacing w:after="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Cs/>
                <w:sz w:val="20"/>
                <w:szCs w:val="20"/>
              </w:rPr>
            </w:pPr>
            <w:r w:rsidRPr="00B36752">
              <w:rPr>
                <w:rFonts w:ascii="Calibri" w:eastAsia="Times New Roman" w:hAnsi="Calibri" w:cs="Calibri"/>
                <w:iCs/>
                <w:sz w:val="20"/>
                <w:szCs w:val="20"/>
              </w:rPr>
              <w:t xml:space="preserve">Spring/Summer 2021 </w:t>
            </w:r>
          </w:p>
          <w:p w14:paraId="6159CDB1" w14:textId="77777777" w:rsidR="00234167" w:rsidRPr="00B36752" w:rsidRDefault="00234167" w:rsidP="001C14E4">
            <w:pPr>
              <w:spacing w:after="0"/>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Cs/>
                <w:sz w:val="20"/>
                <w:szCs w:val="20"/>
              </w:rPr>
            </w:pPr>
            <w:r w:rsidRPr="00B36752">
              <w:rPr>
                <w:rFonts w:ascii="Calibri" w:eastAsia="Times New Roman" w:hAnsi="Calibri" w:cs="Calibri"/>
                <w:iCs/>
                <w:sz w:val="20"/>
                <w:szCs w:val="20"/>
              </w:rPr>
              <w:t xml:space="preserve">Autumn/Winter 2022 </w:t>
            </w:r>
          </w:p>
          <w:p w14:paraId="4577393B" w14:textId="11FC9D7D" w:rsidR="00234167" w:rsidRPr="00B36752" w:rsidRDefault="00234167" w:rsidP="001C14E4">
            <w:pPr>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387" w:type="dxa"/>
          </w:tcPr>
          <w:p w14:paraId="4D34E7D3" w14:textId="0D43EF92" w:rsidR="00234167" w:rsidRPr="00B36752" w:rsidRDefault="00234167" w:rsidP="001C14E4">
            <w:pPr>
              <w:pStyle w:val="Tablebullet"/>
              <w:numPr>
                <w:ilvl w:val="0"/>
                <w:numId w:val="27"/>
              </w:numPr>
              <w:ind w:left="231" w:hanging="231"/>
              <w:cnfStyle w:val="000000000000" w:firstRow="0" w:lastRow="0" w:firstColumn="0" w:lastColumn="0" w:oddVBand="0" w:evenVBand="0" w:oddHBand="0" w:evenHBand="0" w:firstRowFirstColumn="0" w:firstRowLastColumn="0" w:lastRowFirstColumn="0" w:lastRowLastColumn="0"/>
              <w:rPr>
                <w:rFonts w:ascii="Calibri" w:hAnsi="Calibri" w:cs="Calibri"/>
                <w:iCs/>
                <w:sz w:val="20"/>
              </w:rPr>
            </w:pPr>
            <w:r w:rsidRPr="00B36752">
              <w:rPr>
                <w:rFonts w:ascii="Calibri" w:hAnsi="Calibri" w:cs="Calibri"/>
                <w:iCs/>
                <w:sz w:val="20"/>
              </w:rPr>
              <w:t xml:space="preserve">9,000 copies produced for each edition. </w:t>
            </w:r>
          </w:p>
          <w:p w14:paraId="01AE7268" w14:textId="49E48411" w:rsidR="00234167" w:rsidRPr="00B36752" w:rsidRDefault="00234167" w:rsidP="001C14E4">
            <w:pPr>
              <w:pStyle w:val="Tablebullet"/>
              <w:numPr>
                <w:ilvl w:val="0"/>
                <w:numId w:val="27"/>
              </w:numPr>
              <w:ind w:left="231" w:hanging="231"/>
              <w:cnfStyle w:val="000000000000" w:firstRow="0" w:lastRow="0" w:firstColumn="0" w:lastColumn="0" w:oddVBand="0" w:evenVBand="0" w:oddHBand="0" w:evenHBand="0" w:firstRowFirstColumn="0" w:firstRowLastColumn="0" w:lastRowFirstColumn="0" w:lastRowLastColumn="0"/>
              <w:rPr>
                <w:rFonts w:ascii="Calibri" w:hAnsi="Calibri" w:cs="Calibri"/>
                <w:iCs/>
                <w:sz w:val="20"/>
              </w:rPr>
            </w:pPr>
            <w:r w:rsidRPr="00B36752">
              <w:rPr>
                <w:rFonts w:ascii="Calibri" w:hAnsi="Calibri" w:cs="Calibri"/>
                <w:iCs/>
                <w:sz w:val="20"/>
              </w:rPr>
              <w:t xml:space="preserve">Available from police stations and the Victoria Police Centre. </w:t>
            </w:r>
          </w:p>
          <w:p w14:paraId="343DF8C0" w14:textId="4ADA7FAC" w:rsidR="00234167" w:rsidRPr="00B36752" w:rsidRDefault="00234167" w:rsidP="001C14E4">
            <w:pPr>
              <w:pStyle w:val="ListParagraph"/>
              <w:numPr>
                <w:ilvl w:val="0"/>
                <w:numId w:val="27"/>
              </w:numPr>
              <w:ind w:left="231" w:hanging="231"/>
              <w:jc w:val="left"/>
              <w:cnfStyle w:val="000000000000" w:firstRow="0" w:lastRow="0" w:firstColumn="0" w:lastColumn="0" w:oddVBand="0" w:evenVBand="0" w:oddHBand="0" w:evenHBand="0" w:firstRowFirstColumn="0" w:firstRowLastColumn="0" w:lastRowFirstColumn="0" w:lastRowLastColumn="0"/>
              <w:rPr>
                <w:rFonts w:cstheme="minorHAnsi"/>
                <w:color w:val="00B050"/>
                <w:sz w:val="20"/>
                <w:szCs w:val="20"/>
              </w:rPr>
            </w:pPr>
            <w:hyperlink r:id="rId11" w:history="1">
              <w:r w:rsidRPr="00B36752">
                <w:rPr>
                  <w:rStyle w:val="Hyperlink"/>
                  <w:rFonts w:ascii="Calibri" w:hAnsi="Calibri" w:cs="Calibri"/>
                  <w:iCs/>
                  <w:sz w:val="20"/>
                  <w:szCs w:val="20"/>
                </w:rPr>
                <w:t>police.vic.gov.au/police-life-magazine</w:t>
              </w:r>
            </w:hyperlink>
          </w:p>
        </w:tc>
      </w:tr>
    </w:tbl>
    <w:p w14:paraId="4B75DC9C" w14:textId="243CD6BE" w:rsidR="004A13BE" w:rsidRDefault="004A13BE" w:rsidP="00234167">
      <w:pPr>
        <w:spacing w:after="0"/>
      </w:pPr>
    </w:p>
    <w:p w14:paraId="7C563A05" w14:textId="1440D21D" w:rsidR="009D4FE2" w:rsidRPr="00621F89" w:rsidRDefault="00E210A7" w:rsidP="00140D28">
      <w:pPr>
        <w:pStyle w:val="Heading3"/>
        <w:numPr>
          <w:ilvl w:val="0"/>
          <w:numId w:val="2"/>
        </w:numPr>
        <w:spacing w:before="0"/>
      </w:pPr>
      <w:bookmarkStart w:id="0" w:name="_Hlk114228319"/>
      <w:r w:rsidRPr="00621F89">
        <w:t>D</w:t>
      </w:r>
      <w:r w:rsidR="00B36E6A" w:rsidRPr="00621F89">
        <w:t>etails of changes in prices, fees, charges, rates and levies charged by the entity</w:t>
      </w:r>
    </w:p>
    <w:p w14:paraId="1FDB7353" w14:textId="77777777" w:rsidR="009935DE" w:rsidRDefault="00733503" w:rsidP="00C51978">
      <w:pPr>
        <w:spacing w:before="120"/>
        <w:rPr>
          <w:iCs/>
          <w:sz w:val="22"/>
        </w:rPr>
      </w:pPr>
      <w:bookmarkStart w:id="1" w:name="_Hlk114229640"/>
      <w:bookmarkEnd w:id="0"/>
      <w:r w:rsidRPr="00D446C3">
        <w:rPr>
          <w:iCs/>
          <w:sz w:val="22"/>
        </w:rPr>
        <w:t>The Government has committed to publish full lists of the indexed charges on the websites of each department.</w:t>
      </w:r>
      <w:r w:rsidR="006D5D19">
        <w:rPr>
          <w:iCs/>
          <w:sz w:val="22"/>
        </w:rPr>
        <w:t xml:space="preserve"> </w:t>
      </w:r>
      <w:r w:rsidR="00B86CBC">
        <w:rPr>
          <w:iCs/>
          <w:sz w:val="22"/>
        </w:rPr>
        <w:t xml:space="preserve"> </w:t>
      </w:r>
      <w:r w:rsidRPr="00D446C3">
        <w:rPr>
          <w:iCs/>
          <w:sz w:val="22"/>
        </w:rPr>
        <w:t xml:space="preserve">In the case of Victoria Police, this information is published </w:t>
      </w:r>
      <w:r w:rsidR="001F35D2">
        <w:rPr>
          <w:iCs/>
          <w:sz w:val="22"/>
        </w:rPr>
        <w:t xml:space="preserve">at </w:t>
      </w:r>
      <w:hyperlink r:id="rId12" w:history="1">
        <w:r w:rsidRPr="00D446C3">
          <w:rPr>
            <w:rStyle w:val="Hyperlink"/>
            <w:iCs/>
            <w:color w:val="auto"/>
            <w:sz w:val="22"/>
          </w:rPr>
          <w:t>police.vic.gov.au/service-fees-and-penalties</w:t>
        </w:r>
      </w:hyperlink>
      <w:r w:rsidRPr="00D446C3">
        <w:rPr>
          <w:iCs/>
          <w:sz w:val="22"/>
        </w:rPr>
        <w:t>. This information is not reproduced here.</w:t>
      </w:r>
      <w:r w:rsidR="00C51978">
        <w:rPr>
          <w:iCs/>
          <w:sz w:val="22"/>
        </w:rPr>
        <w:t xml:space="preserve"> </w:t>
      </w:r>
    </w:p>
    <w:p w14:paraId="3F57D073" w14:textId="160D38D5" w:rsidR="00B645C6" w:rsidRPr="00D446C3" w:rsidRDefault="0054384A" w:rsidP="00C51978">
      <w:pPr>
        <w:spacing w:before="120"/>
        <w:rPr>
          <w:iCs/>
          <w:sz w:val="22"/>
        </w:rPr>
      </w:pPr>
      <w:r>
        <w:rPr>
          <w:iCs/>
          <w:sz w:val="22"/>
        </w:rPr>
        <w:t>Details of s</w:t>
      </w:r>
      <w:r w:rsidR="00B645C6" w:rsidRPr="00B645C6">
        <w:rPr>
          <w:iCs/>
          <w:sz w:val="22"/>
        </w:rPr>
        <w:t>ervices provided by the Police Information Liaison Office</w:t>
      </w:r>
      <w:r w:rsidR="0024610F">
        <w:rPr>
          <w:iCs/>
          <w:sz w:val="22"/>
        </w:rPr>
        <w:t xml:space="preserve"> are below</w:t>
      </w:r>
      <w:r>
        <w:rPr>
          <w:iCs/>
          <w:sz w:val="22"/>
        </w:rPr>
        <w:t>:</w:t>
      </w:r>
    </w:p>
    <w:tbl>
      <w:tblPr>
        <w:tblStyle w:val="TableGrid"/>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2"/>
        <w:gridCol w:w="1277"/>
        <w:gridCol w:w="1134"/>
      </w:tblGrid>
      <w:tr w:rsidR="00234167" w:rsidRPr="00B36752" w14:paraId="18276321" w14:textId="77777777" w:rsidTr="009E70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2" w:type="dxa"/>
          </w:tcPr>
          <w:p w14:paraId="33D781D9" w14:textId="77777777" w:rsidR="00234167" w:rsidRPr="00B36752" w:rsidRDefault="00234167" w:rsidP="00541C4A">
            <w:pPr>
              <w:spacing w:before="0" w:after="0"/>
              <w:jc w:val="left"/>
              <w:rPr>
                <w:b/>
                <w:sz w:val="20"/>
                <w:szCs w:val="20"/>
              </w:rPr>
            </w:pPr>
            <w:r w:rsidRPr="00B36752">
              <w:rPr>
                <w:b/>
                <w:sz w:val="20"/>
                <w:szCs w:val="20"/>
              </w:rPr>
              <w:t>Title</w:t>
            </w:r>
          </w:p>
        </w:tc>
        <w:tc>
          <w:tcPr>
            <w:tcW w:w="1277" w:type="dxa"/>
            <w:vAlign w:val="top"/>
          </w:tcPr>
          <w:p w14:paraId="622A00E1" w14:textId="153B38BA" w:rsidR="00234167" w:rsidRPr="00B36752" w:rsidRDefault="00234167" w:rsidP="00140D28">
            <w:pPr>
              <w:spacing w:before="0" w:after="0"/>
              <w:jc w:val="right"/>
              <w:cnfStyle w:val="100000000000" w:firstRow="1" w:lastRow="0" w:firstColumn="0" w:lastColumn="0" w:oddVBand="0" w:evenVBand="0" w:oddHBand="0" w:evenHBand="0" w:firstRowFirstColumn="0" w:firstRowLastColumn="0" w:lastRowFirstColumn="0" w:lastRowLastColumn="0"/>
              <w:rPr>
                <w:b/>
                <w:sz w:val="20"/>
                <w:szCs w:val="20"/>
              </w:rPr>
            </w:pPr>
            <w:r w:rsidRPr="00B36752">
              <w:rPr>
                <w:b/>
                <w:sz w:val="20"/>
                <w:szCs w:val="20"/>
              </w:rPr>
              <w:t xml:space="preserve">2020–21 </w:t>
            </w:r>
          </w:p>
          <w:p w14:paraId="6D9D2B2F" w14:textId="56ED2179" w:rsidR="00234167" w:rsidRPr="00B36752" w:rsidRDefault="00234167" w:rsidP="00140D28">
            <w:pPr>
              <w:spacing w:before="0" w:after="0"/>
              <w:jc w:val="right"/>
              <w:cnfStyle w:val="100000000000" w:firstRow="1" w:lastRow="0" w:firstColumn="0" w:lastColumn="0" w:oddVBand="0" w:evenVBand="0" w:oddHBand="0" w:evenHBand="0" w:firstRowFirstColumn="0" w:firstRowLastColumn="0" w:lastRowFirstColumn="0" w:lastRowLastColumn="0"/>
              <w:rPr>
                <w:b/>
                <w:sz w:val="20"/>
                <w:szCs w:val="20"/>
              </w:rPr>
            </w:pPr>
            <w:r w:rsidRPr="00B36752">
              <w:rPr>
                <w:b/>
                <w:sz w:val="20"/>
                <w:szCs w:val="20"/>
              </w:rPr>
              <w:t>Rate</w:t>
            </w:r>
          </w:p>
        </w:tc>
        <w:tc>
          <w:tcPr>
            <w:tcW w:w="1134" w:type="dxa"/>
            <w:vAlign w:val="top"/>
          </w:tcPr>
          <w:p w14:paraId="79964C0C" w14:textId="2D159EC5" w:rsidR="00234167" w:rsidRPr="00B36752" w:rsidRDefault="00234167" w:rsidP="00140D28">
            <w:pPr>
              <w:spacing w:before="0" w:after="0"/>
              <w:jc w:val="right"/>
              <w:cnfStyle w:val="100000000000" w:firstRow="1" w:lastRow="0" w:firstColumn="0" w:lastColumn="0" w:oddVBand="0" w:evenVBand="0" w:oddHBand="0" w:evenHBand="0" w:firstRowFirstColumn="0" w:firstRowLastColumn="0" w:lastRowFirstColumn="0" w:lastRowLastColumn="0"/>
              <w:rPr>
                <w:b/>
                <w:sz w:val="20"/>
                <w:szCs w:val="20"/>
              </w:rPr>
            </w:pPr>
            <w:r w:rsidRPr="00B36752">
              <w:rPr>
                <w:b/>
                <w:sz w:val="20"/>
                <w:szCs w:val="20"/>
              </w:rPr>
              <w:t>2021–22</w:t>
            </w:r>
          </w:p>
          <w:p w14:paraId="418EA39C" w14:textId="007091CE" w:rsidR="00234167" w:rsidRPr="00B36752" w:rsidRDefault="00234167" w:rsidP="00140D28">
            <w:pPr>
              <w:spacing w:before="0" w:after="0"/>
              <w:jc w:val="right"/>
              <w:cnfStyle w:val="100000000000" w:firstRow="1" w:lastRow="0" w:firstColumn="0" w:lastColumn="0" w:oddVBand="0" w:evenVBand="0" w:oddHBand="0" w:evenHBand="0" w:firstRowFirstColumn="0" w:firstRowLastColumn="0" w:lastRowFirstColumn="0" w:lastRowLastColumn="0"/>
              <w:rPr>
                <w:b/>
                <w:sz w:val="20"/>
                <w:szCs w:val="20"/>
              </w:rPr>
            </w:pPr>
            <w:r w:rsidRPr="00B36752">
              <w:rPr>
                <w:b/>
                <w:sz w:val="20"/>
                <w:szCs w:val="20"/>
              </w:rPr>
              <w:t xml:space="preserve"> Rate</w:t>
            </w:r>
          </w:p>
        </w:tc>
      </w:tr>
      <w:tr w:rsidR="00234167" w:rsidRPr="00B36752" w14:paraId="787228CC" w14:textId="753813CF" w:rsidTr="009E704E">
        <w:tc>
          <w:tcPr>
            <w:cnfStyle w:val="001000000000" w:firstRow="0" w:lastRow="0" w:firstColumn="1" w:lastColumn="0" w:oddVBand="0" w:evenVBand="0" w:oddHBand="0" w:evenHBand="0" w:firstRowFirstColumn="0" w:firstRowLastColumn="0" w:lastRowFirstColumn="0" w:lastRowLastColumn="0"/>
            <w:tcW w:w="7512" w:type="dxa"/>
            <w:shd w:val="clear" w:color="auto" w:fill="auto"/>
          </w:tcPr>
          <w:p w14:paraId="3A129918" w14:textId="09FD6B51" w:rsidR="00234167" w:rsidRPr="00B36752" w:rsidRDefault="00234167" w:rsidP="00140D28">
            <w:pPr>
              <w:spacing w:after="0"/>
              <w:ind w:left="57" w:right="57"/>
              <w:jc w:val="left"/>
              <w:rPr>
                <w:sz w:val="20"/>
                <w:szCs w:val="20"/>
              </w:rPr>
            </w:pPr>
            <w:r w:rsidRPr="00B36752">
              <w:rPr>
                <w:sz w:val="20"/>
                <w:szCs w:val="20"/>
              </w:rPr>
              <w:t>Continuous Checking Services – Provided to Government Agencies with Transactional Agreements with Victoria Police – rate per name checked</w:t>
            </w:r>
            <w:r w:rsidR="00140D28" w:rsidRPr="00B36752">
              <w:rPr>
                <w:sz w:val="20"/>
                <w:szCs w:val="20"/>
              </w:rPr>
              <w:t>.</w:t>
            </w:r>
          </w:p>
        </w:tc>
        <w:tc>
          <w:tcPr>
            <w:tcW w:w="1277" w:type="dxa"/>
            <w:shd w:val="clear" w:color="auto" w:fill="auto"/>
          </w:tcPr>
          <w:p w14:paraId="7687F8B8" w14:textId="0A49B4B5" w:rsidR="00234167" w:rsidRPr="00B36752" w:rsidRDefault="00234167" w:rsidP="00140D28">
            <w:pPr>
              <w:spacing w:after="0"/>
              <w:jc w:val="right"/>
              <w:cnfStyle w:val="000000000000" w:firstRow="0" w:lastRow="0" w:firstColumn="0" w:lastColumn="0" w:oddVBand="0" w:evenVBand="0" w:oddHBand="0" w:evenHBand="0" w:firstRowFirstColumn="0" w:firstRowLastColumn="0" w:lastRowFirstColumn="0" w:lastRowLastColumn="0"/>
              <w:rPr>
                <w:sz w:val="20"/>
                <w:szCs w:val="20"/>
              </w:rPr>
            </w:pPr>
            <w:r w:rsidRPr="00B36752">
              <w:rPr>
                <w:sz w:val="20"/>
                <w:szCs w:val="20"/>
              </w:rPr>
              <w:t>$0.004670</w:t>
            </w:r>
          </w:p>
        </w:tc>
        <w:tc>
          <w:tcPr>
            <w:tcW w:w="1134" w:type="dxa"/>
          </w:tcPr>
          <w:p w14:paraId="595DA43A" w14:textId="1B372796" w:rsidR="00234167" w:rsidRPr="00B36752" w:rsidRDefault="00234167" w:rsidP="00140D28">
            <w:pPr>
              <w:spacing w:after="0"/>
              <w:jc w:val="right"/>
              <w:cnfStyle w:val="000000000000" w:firstRow="0" w:lastRow="0" w:firstColumn="0" w:lastColumn="0" w:oddVBand="0" w:evenVBand="0" w:oddHBand="0" w:evenHBand="0" w:firstRowFirstColumn="0" w:firstRowLastColumn="0" w:lastRowFirstColumn="0" w:lastRowLastColumn="0"/>
              <w:rPr>
                <w:sz w:val="20"/>
                <w:szCs w:val="20"/>
              </w:rPr>
            </w:pPr>
            <w:r w:rsidRPr="00B36752">
              <w:rPr>
                <w:sz w:val="20"/>
                <w:szCs w:val="20"/>
              </w:rPr>
              <w:t>$0.004321</w:t>
            </w:r>
          </w:p>
        </w:tc>
      </w:tr>
      <w:tr w:rsidR="00234167" w:rsidRPr="00B36752" w14:paraId="510B2A69" w14:textId="2DF6687B" w:rsidTr="009E70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2" w:type="dxa"/>
            <w:shd w:val="clear" w:color="auto" w:fill="auto"/>
          </w:tcPr>
          <w:p w14:paraId="4E94113F" w14:textId="5A0AB2C1" w:rsidR="00234167" w:rsidRPr="00B36752" w:rsidRDefault="00234167" w:rsidP="00140D28">
            <w:pPr>
              <w:spacing w:after="0"/>
              <w:ind w:left="57" w:right="57"/>
              <w:jc w:val="left"/>
              <w:rPr>
                <w:sz w:val="20"/>
                <w:szCs w:val="20"/>
              </w:rPr>
            </w:pPr>
            <w:r w:rsidRPr="00B36752">
              <w:rPr>
                <w:sz w:val="20"/>
                <w:szCs w:val="20"/>
              </w:rPr>
              <w:t>Fulfillment of requests for Further Information made by Government Agencies with Transactional Agreements with Victoria Police, where not required for a Victorian Civil and Administrative Tribunal (VCAT) matter – rate per request</w:t>
            </w:r>
            <w:r w:rsidR="00140D28" w:rsidRPr="00B36752">
              <w:rPr>
                <w:sz w:val="20"/>
                <w:szCs w:val="20"/>
              </w:rPr>
              <w:t>.</w:t>
            </w:r>
            <w:r w:rsidRPr="00B36752">
              <w:rPr>
                <w:sz w:val="20"/>
                <w:szCs w:val="20"/>
              </w:rPr>
              <w:t xml:space="preserve"> </w:t>
            </w:r>
          </w:p>
        </w:tc>
        <w:tc>
          <w:tcPr>
            <w:tcW w:w="1277" w:type="dxa"/>
            <w:shd w:val="clear" w:color="auto" w:fill="auto"/>
          </w:tcPr>
          <w:p w14:paraId="21667089" w14:textId="170B337A" w:rsidR="00234167" w:rsidRPr="00B36752" w:rsidRDefault="00234167" w:rsidP="00140D28">
            <w:pPr>
              <w:spacing w:after="0"/>
              <w:jc w:val="right"/>
              <w:cnfStyle w:val="000000010000" w:firstRow="0" w:lastRow="0" w:firstColumn="0" w:lastColumn="0" w:oddVBand="0" w:evenVBand="0" w:oddHBand="0" w:evenHBand="1" w:firstRowFirstColumn="0" w:firstRowLastColumn="0" w:lastRowFirstColumn="0" w:lastRowLastColumn="0"/>
              <w:rPr>
                <w:sz w:val="20"/>
                <w:szCs w:val="20"/>
              </w:rPr>
            </w:pPr>
            <w:r w:rsidRPr="00B36752">
              <w:rPr>
                <w:sz w:val="20"/>
                <w:szCs w:val="20"/>
              </w:rPr>
              <w:t>$57.69</w:t>
            </w:r>
          </w:p>
        </w:tc>
        <w:tc>
          <w:tcPr>
            <w:tcW w:w="1134" w:type="dxa"/>
            <w:shd w:val="clear" w:color="auto" w:fill="auto"/>
          </w:tcPr>
          <w:p w14:paraId="71F7F8A8" w14:textId="2FE71EF6" w:rsidR="00234167" w:rsidRPr="00B36752" w:rsidRDefault="00234167" w:rsidP="00140D28">
            <w:pPr>
              <w:spacing w:after="0"/>
              <w:jc w:val="right"/>
              <w:cnfStyle w:val="000000010000" w:firstRow="0" w:lastRow="0" w:firstColumn="0" w:lastColumn="0" w:oddVBand="0" w:evenVBand="0" w:oddHBand="0" w:evenHBand="1" w:firstRowFirstColumn="0" w:firstRowLastColumn="0" w:lastRowFirstColumn="0" w:lastRowLastColumn="0"/>
              <w:rPr>
                <w:sz w:val="20"/>
                <w:szCs w:val="20"/>
              </w:rPr>
            </w:pPr>
            <w:r w:rsidRPr="00B36752">
              <w:rPr>
                <w:sz w:val="20"/>
                <w:szCs w:val="20"/>
              </w:rPr>
              <w:t xml:space="preserve">$81.17 </w:t>
            </w:r>
          </w:p>
        </w:tc>
      </w:tr>
      <w:tr w:rsidR="00234167" w:rsidRPr="00B36752" w14:paraId="77421AC8" w14:textId="509B926A" w:rsidTr="009E704E">
        <w:tc>
          <w:tcPr>
            <w:cnfStyle w:val="001000000000" w:firstRow="0" w:lastRow="0" w:firstColumn="1" w:lastColumn="0" w:oddVBand="0" w:evenVBand="0" w:oddHBand="0" w:evenHBand="0" w:firstRowFirstColumn="0" w:firstRowLastColumn="0" w:lastRowFirstColumn="0" w:lastRowLastColumn="0"/>
            <w:tcW w:w="7512" w:type="dxa"/>
            <w:shd w:val="clear" w:color="auto" w:fill="auto"/>
          </w:tcPr>
          <w:p w14:paraId="3466CED8" w14:textId="67787605" w:rsidR="00234167" w:rsidRPr="00B36752" w:rsidRDefault="00234167" w:rsidP="00140D28">
            <w:pPr>
              <w:spacing w:after="0"/>
              <w:ind w:left="57" w:right="57"/>
              <w:jc w:val="left"/>
              <w:rPr>
                <w:sz w:val="20"/>
                <w:szCs w:val="20"/>
              </w:rPr>
            </w:pPr>
            <w:r w:rsidRPr="00B36752">
              <w:rPr>
                <w:sz w:val="20"/>
                <w:szCs w:val="20"/>
              </w:rPr>
              <w:t>Fulfillment of requests for Further Information made by Government Agencies with Transactional Agreements with Victoria Police, where required for a VCAT matter – rate per request</w:t>
            </w:r>
            <w:r w:rsidR="00140D28" w:rsidRPr="00B36752">
              <w:rPr>
                <w:sz w:val="20"/>
                <w:szCs w:val="20"/>
              </w:rPr>
              <w:t>.</w:t>
            </w:r>
          </w:p>
        </w:tc>
        <w:tc>
          <w:tcPr>
            <w:tcW w:w="1277" w:type="dxa"/>
            <w:shd w:val="clear" w:color="auto" w:fill="auto"/>
          </w:tcPr>
          <w:p w14:paraId="6719FFFF" w14:textId="23C28F3C" w:rsidR="00234167" w:rsidRPr="00B36752" w:rsidRDefault="00234167" w:rsidP="00140D28">
            <w:pPr>
              <w:spacing w:after="0"/>
              <w:jc w:val="right"/>
              <w:cnfStyle w:val="000000000000" w:firstRow="0" w:lastRow="0" w:firstColumn="0" w:lastColumn="0" w:oddVBand="0" w:evenVBand="0" w:oddHBand="0" w:evenHBand="0" w:firstRowFirstColumn="0" w:firstRowLastColumn="0" w:lastRowFirstColumn="0" w:lastRowLastColumn="0"/>
              <w:rPr>
                <w:sz w:val="20"/>
                <w:szCs w:val="20"/>
              </w:rPr>
            </w:pPr>
            <w:r w:rsidRPr="00B36752">
              <w:rPr>
                <w:sz w:val="20"/>
                <w:szCs w:val="20"/>
              </w:rPr>
              <w:t>$115.38</w:t>
            </w:r>
          </w:p>
        </w:tc>
        <w:tc>
          <w:tcPr>
            <w:tcW w:w="1134" w:type="dxa"/>
          </w:tcPr>
          <w:p w14:paraId="6B7EB712" w14:textId="4F028C3B" w:rsidR="00234167" w:rsidRPr="00B36752" w:rsidRDefault="00234167" w:rsidP="00140D28">
            <w:pPr>
              <w:spacing w:after="0"/>
              <w:jc w:val="right"/>
              <w:cnfStyle w:val="000000000000" w:firstRow="0" w:lastRow="0" w:firstColumn="0" w:lastColumn="0" w:oddVBand="0" w:evenVBand="0" w:oddHBand="0" w:evenHBand="0" w:firstRowFirstColumn="0" w:firstRowLastColumn="0" w:lastRowFirstColumn="0" w:lastRowLastColumn="0"/>
              <w:rPr>
                <w:sz w:val="20"/>
                <w:szCs w:val="20"/>
              </w:rPr>
            </w:pPr>
            <w:r w:rsidRPr="00B36752">
              <w:rPr>
                <w:sz w:val="20"/>
                <w:szCs w:val="20"/>
              </w:rPr>
              <w:t>$162.33</w:t>
            </w:r>
          </w:p>
        </w:tc>
      </w:tr>
    </w:tbl>
    <w:p w14:paraId="4797C265" w14:textId="77777777" w:rsidR="00CC7B9C" w:rsidRDefault="00CC7B9C" w:rsidP="00B36752">
      <w:pPr>
        <w:spacing w:after="0"/>
        <w:rPr>
          <w:sz w:val="22"/>
        </w:rPr>
      </w:pPr>
      <w:bookmarkStart w:id="2" w:name="_Hlk114229335"/>
      <w:bookmarkEnd w:id="1"/>
    </w:p>
    <w:p w14:paraId="785CC879" w14:textId="72307224" w:rsidR="00020794" w:rsidRPr="00020794" w:rsidRDefault="00020794" w:rsidP="00020794">
      <w:pPr>
        <w:rPr>
          <w:sz w:val="22"/>
          <w:lang w:eastAsia="en-AU"/>
        </w:rPr>
      </w:pPr>
      <w:r w:rsidRPr="00020794">
        <w:rPr>
          <w:sz w:val="22"/>
        </w:rPr>
        <w:t>The above fees and charges are set using the following method:</w:t>
      </w:r>
    </w:p>
    <w:p w14:paraId="1A83BE66" w14:textId="77777777" w:rsidR="00020794" w:rsidRPr="00020794" w:rsidRDefault="00020794" w:rsidP="00020794">
      <w:pPr>
        <w:pStyle w:val="ListParagraph"/>
        <w:numPr>
          <w:ilvl w:val="0"/>
          <w:numId w:val="24"/>
        </w:numPr>
        <w:spacing w:after="0" w:line="276" w:lineRule="auto"/>
        <w:jc w:val="left"/>
        <w:rPr>
          <w:rFonts w:eastAsia="Times New Roman"/>
          <w:sz w:val="22"/>
        </w:rPr>
      </w:pPr>
      <w:bookmarkStart w:id="3" w:name="_Hlk114229323"/>
      <w:bookmarkEnd w:id="2"/>
      <w:r w:rsidRPr="00020794">
        <w:rPr>
          <w:rFonts w:eastAsia="Times New Roman"/>
          <w:sz w:val="22"/>
        </w:rPr>
        <w:t xml:space="preserve">Victoria Police’s estimate of expenses to be incurred in the provision of these services are calculated, </w:t>
      </w:r>
      <w:proofErr w:type="gramStart"/>
      <w:r w:rsidRPr="00020794">
        <w:rPr>
          <w:rFonts w:eastAsia="Times New Roman"/>
          <w:sz w:val="22"/>
        </w:rPr>
        <w:t>taking into account</w:t>
      </w:r>
      <w:proofErr w:type="gramEnd"/>
      <w:r w:rsidRPr="00020794">
        <w:rPr>
          <w:rFonts w:eastAsia="Times New Roman"/>
          <w:sz w:val="22"/>
        </w:rPr>
        <w:t xml:space="preserve"> the costs of wages of staff involved in the provision of the services, as well as overhead expenses such as ICT infrastructure used within the Police Information Liaison Office, building expenses, and the like.</w:t>
      </w:r>
    </w:p>
    <w:p w14:paraId="256AE15C" w14:textId="1BEBE4BC" w:rsidR="003108B1" w:rsidRPr="003108B1" w:rsidRDefault="003108B1" w:rsidP="003108B1">
      <w:pPr>
        <w:pStyle w:val="ListParagraph"/>
        <w:numPr>
          <w:ilvl w:val="0"/>
          <w:numId w:val="24"/>
        </w:numPr>
        <w:spacing w:after="0" w:line="276" w:lineRule="auto"/>
        <w:jc w:val="left"/>
        <w:rPr>
          <w:sz w:val="22"/>
        </w:rPr>
      </w:pPr>
      <w:r w:rsidRPr="003108B1">
        <w:rPr>
          <w:sz w:val="22"/>
        </w:rPr>
        <w:lastRenderedPageBreak/>
        <w:t>These costs are apportioned between both the provision of Continuous Checking Services, and the provision of Requests for Information to form the cost base for that service.</w:t>
      </w:r>
    </w:p>
    <w:p w14:paraId="73FC5AF8" w14:textId="40C7A602" w:rsidR="00020794" w:rsidRPr="00020794" w:rsidRDefault="00020794" w:rsidP="00020794">
      <w:pPr>
        <w:pStyle w:val="ListParagraph"/>
        <w:numPr>
          <w:ilvl w:val="0"/>
          <w:numId w:val="24"/>
        </w:numPr>
        <w:spacing w:after="0" w:line="276" w:lineRule="auto"/>
        <w:jc w:val="left"/>
        <w:rPr>
          <w:rFonts w:eastAsia="Times New Roman"/>
          <w:sz w:val="22"/>
        </w:rPr>
      </w:pPr>
      <w:r w:rsidRPr="00020794">
        <w:rPr>
          <w:rFonts w:eastAsia="Times New Roman"/>
          <w:sz w:val="22"/>
        </w:rPr>
        <w:t xml:space="preserve">The cost base for each service </w:t>
      </w:r>
      <w:r w:rsidR="008551BE">
        <w:rPr>
          <w:rFonts w:eastAsia="Times New Roman"/>
          <w:sz w:val="22"/>
        </w:rPr>
        <w:t xml:space="preserve">is </w:t>
      </w:r>
      <w:r w:rsidRPr="00020794">
        <w:rPr>
          <w:rFonts w:eastAsia="Times New Roman"/>
          <w:sz w:val="22"/>
        </w:rPr>
        <w:t xml:space="preserve">then divided by the total estimated number of units to be provided for that financial year. This estimate is calculated by the Police Information Liaison </w:t>
      </w:r>
      <w:proofErr w:type="gramStart"/>
      <w:r w:rsidRPr="00020794">
        <w:rPr>
          <w:rFonts w:eastAsia="Times New Roman"/>
          <w:sz w:val="22"/>
        </w:rPr>
        <w:t>Office, and</w:t>
      </w:r>
      <w:proofErr w:type="gramEnd"/>
      <w:r w:rsidRPr="00020794">
        <w:rPr>
          <w:rFonts w:eastAsia="Times New Roman"/>
          <w:sz w:val="22"/>
        </w:rPr>
        <w:t xml:space="preserve"> then confirmed by the agency receiving the services.</w:t>
      </w:r>
    </w:p>
    <w:p w14:paraId="73D764B7" w14:textId="336201D5" w:rsidR="00020794" w:rsidRPr="001B6861" w:rsidRDefault="00020794" w:rsidP="00020794">
      <w:pPr>
        <w:pStyle w:val="ListParagraph"/>
        <w:numPr>
          <w:ilvl w:val="0"/>
          <w:numId w:val="24"/>
        </w:numPr>
        <w:spacing w:before="160" w:after="0" w:line="276" w:lineRule="auto"/>
        <w:jc w:val="left"/>
        <w:rPr>
          <w:rFonts w:eastAsia="Times New Roman"/>
          <w:sz w:val="22"/>
        </w:rPr>
      </w:pPr>
      <w:r w:rsidRPr="00020794">
        <w:rPr>
          <w:rFonts w:eastAsia="Times New Roman"/>
          <w:sz w:val="22"/>
        </w:rPr>
        <w:t xml:space="preserve">The amount arrived at by Step 3 is then deemed to be the cost charged for Continuous Checking </w:t>
      </w:r>
      <w:r w:rsidR="000E5C8B">
        <w:rPr>
          <w:rFonts w:eastAsia="Times New Roman"/>
          <w:sz w:val="22"/>
        </w:rPr>
        <w:t xml:space="preserve">Services </w:t>
      </w:r>
      <w:r w:rsidRPr="00020794">
        <w:rPr>
          <w:rFonts w:eastAsia="Times New Roman"/>
          <w:sz w:val="22"/>
        </w:rPr>
        <w:t xml:space="preserve">and Request for Information </w:t>
      </w:r>
      <w:r w:rsidR="000E5C8B">
        <w:rPr>
          <w:rFonts w:eastAsia="Times New Roman"/>
          <w:sz w:val="22"/>
        </w:rPr>
        <w:t>s</w:t>
      </w:r>
      <w:r w:rsidRPr="00020794">
        <w:rPr>
          <w:rFonts w:eastAsia="Times New Roman"/>
          <w:sz w:val="22"/>
        </w:rPr>
        <w:t>ervices.</w:t>
      </w:r>
    </w:p>
    <w:bookmarkEnd w:id="3"/>
    <w:p w14:paraId="293FBF43" w14:textId="3AAD23FD" w:rsidR="00020794" w:rsidRPr="00020794" w:rsidRDefault="00672A2E" w:rsidP="00020794">
      <w:pPr>
        <w:rPr>
          <w:sz w:val="22"/>
        </w:rPr>
      </w:pPr>
      <w:r>
        <w:rPr>
          <w:sz w:val="22"/>
        </w:rPr>
        <w:br/>
      </w:r>
      <w:r w:rsidR="00020794" w:rsidRPr="00020794">
        <w:rPr>
          <w:sz w:val="22"/>
        </w:rPr>
        <w:t>The reason for the variation in the rates determined for the 2021</w:t>
      </w:r>
      <w:r w:rsidR="00770EEA">
        <w:rPr>
          <w:sz w:val="22"/>
        </w:rPr>
        <w:t>–</w:t>
      </w:r>
      <w:r w:rsidR="00020794" w:rsidRPr="00020794">
        <w:rPr>
          <w:sz w:val="22"/>
        </w:rPr>
        <w:t>22 Financial Year when compared to the 2020</w:t>
      </w:r>
      <w:r w:rsidR="00770EEA">
        <w:rPr>
          <w:sz w:val="22"/>
        </w:rPr>
        <w:t>–</w:t>
      </w:r>
      <w:r w:rsidR="00020794" w:rsidRPr="00020794">
        <w:rPr>
          <w:sz w:val="22"/>
        </w:rPr>
        <w:t xml:space="preserve">21 Financial Year is due to variations in the number of </w:t>
      </w:r>
      <w:r w:rsidR="00013BA4">
        <w:rPr>
          <w:sz w:val="22"/>
        </w:rPr>
        <w:t xml:space="preserve">estimated </w:t>
      </w:r>
      <w:r w:rsidR="00020794" w:rsidRPr="00020794">
        <w:rPr>
          <w:sz w:val="22"/>
        </w:rPr>
        <w:t>checks to be conducted</w:t>
      </w:r>
      <w:r w:rsidR="00013BA4">
        <w:rPr>
          <w:sz w:val="22"/>
        </w:rPr>
        <w:t xml:space="preserve">. </w:t>
      </w:r>
    </w:p>
    <w:p w14:paraId="0D992DB5" w14:textId="4638819A" w:rsidR="00020794" w:rsidRPr="00020794" w:rsidRDefault="00020794" w:rsidP="00020794">
      <w:pPr>
        <w:rPr>
          <w:sz w:val="22"/>
        </w:rPr>
      </w:pPr>
      <w:r w:rsidRPr="00020794">
        <w:rPr>
          <w:sz w:val="22"/>
        </w:rPr>
        <w:t>The above method is written into Transactional Agreements between Victoria Police and clients of the Police Information Liaison Office.</w:t>
      </w:r>
    </w:p>
    <w:p w14:paraId="0E7AD670" w14:textId="05C85714" w:rsidR="00020794" w:rsidRPr="00770EEA" w:rsidRDefault="00020794" w:rsidP="00672A2E">
      <w:pPr>
        <w:rPr>
          <w:b/>
          <w:bCs/>
          <w:sz w:val="22"/>
        </w:rPr>
      </w:pPr>
      <w:r w:rsidRPr="00770EEA">
        <w:rPr>
          <w:sz w:val="22"/>
        </w:rPr>
        <w:t>Victoria Police does not seek to make a profit on these services. Any surplus or deficit obtained in respect of the above services is solely a result in variations in the estimates used to set the above fees and charges, when compared to the actual number of requests submitted</w:t>
      </w:r>
      <w:r w:rsidR="00672A2E" w:rsidRPr="00770EEA">
        <w:rPr>
          <w:sz w:val="22"/>
        </w:rPr>
        <w:t>.</w:t>
      </w:r>
    </w:p>
    <w:p w14:paraId="1BE062F0" w14:textId="30E13E9E" w:rsidR="000A26FC" w:rsidRPr="00621F89" w:rsidRDefault="00E210A7" w:rsidP="007103FF">
      <w:pPr>
        <w:pStyle w:val="Heading3"/>
        <w:numPr>
          <w:ilvl w:val="0"/>
          <w:numId w:val="2"/>
        </w:numPr>
      </w:pPr>
      <w:r w:rsidRPr="00621F89">
        <w:t>D</w:t>
      </w:r>
      <w:r w:rsidR="00B36E6A" w:rsidRPr="00621F89">
        <w:t>etails of any major external reviews carried out on the entity</w:t>
      </w:r>
    </w:p>
    <w:p w14:paraId="5BDAD627" w14:textId="3DA64DE4" w:rsidR="002D6D3C" w:rsidRPr="002D6D3C" w:rsidRDefault="00E436FC" w:rsidP="002D6D3C">
      <w:pPr>
        <w:spacing w:before="120"/>
      </w:pPr>
      <w:r w:rsidRPr="00020794">
        <w:rPr>
          <w:sz w:val="22"/>
        </w:rPr>
        <w:t>In 202</w:t>
      </w:r>
      <w:r w:rsidR="009D4FE2" w:rsidRPr="00020794">
        <w:rPr>
          <w:sz w:val="22"/>
        </w:rPr>
        <w:t>1</w:t>
      </w:r>
      <w:r w:rsidRPr="00020794">
        <w:rPr>
          <w:sz w:val="22"/>
        </w:rPr>
        <w:t>-2</w:t>
      </w:r>
      <w:r w:rsidR="009D4FE2" w:rsidRPr="00020794">
        <w:rPr>
          <w:sz w:val="22"/>
        </w:rPr>
        <w:t>2</w:t>
      </w:r>
      <w:r w:rsidRPr="00020794">
        <w:rPr>
          <w:sz w:val="22"/>
        </w:rPr>
        <w:t xml:space="preserve"> the following major external reviews were completed</w:t>
      </w:r>
      <w:r w:rsidRPr="00C41766">
        <w:t>:</w:t>
      </w:r>
    </w:p>
    <w:tbl>
      <w:tblPr>
        <w:tblStyle w:val="TableGrid"/>
        <w:tblW w:w="9634" w:type="dxa"/>
        <w:tblLook w:val="01E0" w:firstRow="1" w:lastRow="1" w:firstColumn="1" w:lastColumn="1" w:noHBand="0" w:noVBand="0"/>
      </w:tblPr>
      <w:tblGrid>
        <w:gridCol w:w="1975"/>
        <w:gridCol w:w="1848"/>
        <w:gridCol w:w="3827"/>
        <w:gridCol w:w="1984"/>
      </w:tblGrid>
      <w:tr w:rsidR="00096369" w:rsidRPr="00577136" w14:paraId="146EB083" w14:textId="77777777" w:rsidTr="009E704E">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auto"/>
              <w:left w:val="single" w:sz="4" w:space="0" w:color="auto"/>
              <w:bottom w:val="single" w:sz="4" w:space="0" w:color="auto"/>
              <w:right w:val="single" w:sz="4" w:space="0" w:color="auto"/>
            </w:tcBorders>
          </w:tcPr>
          <w:p w14:paraId="270E4A5E" w14:textId="43C16CE3" w:rsidR="00BC4DCE" w:rsidRPr="00577136" w:rsidRDefault="00BC4DCE" w:rsidP="00547571">
            <w:pPr>
              <w:spacing w:before="0" w:after="0"/>
              <w:rPr>
                <w:rFonts w:cstheme="minorHAnsi"/>
                <w:b/>
                <w:bCs/>
                <w:sz w:val="20"/>
                <w:szCs w:val="20"/>
              </w:rPr>
            </w:pPr>
            <w:r w:rsidRPr="00577136">
              <w:rPr>
                <w:rFonts w:cstheme="minorHAnsi"/>
                <w:b/>
                <w:bCs/>
                <w:sz w:val="20"/>
                <w:szCs w:val="20"/>
              </w:rPr>
              <w:t xml:space="preserve">Major Review </w:t>
            </w:r>
          </w:p>
        </w:tc>
        <w:tc>
          <w:tcPr>
            <w:cnfStyle w:val="000010000000" w:firstRow="0" w:lastRow="0" w:firstColumn="0" w:lastColumn="0" w:oddVBand="1" w:evenVBand="0" w:oddHBand="0" w:evenHBand="0" w:firstRowFirstColumn="0" w:firstRowLastColumn="0" w:lastRowFirstColumn="0" w:lastRowLastColumn="0"/>
            <w:tcW w:w="1848" w:type="dxa"/>
            <w:tcBorders>
              <w:top w:val="single" w:sz="4" w:space="0" w:color="auto"/>
              <w:left w:val="single" w:sz="4" w:space="0" w:color="auto"/>
              <w:bottom w:val="single" w:sz="4" w:space="0" w:color="auto"/>
              <w:right w:val="single" w:sz="4" w:space="0" w:color="auto"/>
            </w:tcBorders>
          </w:tcPr>
          <w:p w14:paraId="6A47BB6F" w14:textId="6F42501C" w:rsidR="00BC4DCE" w:rsidRPr="00577136" w:rsidRDefault="00BC4DCE" w:rsidP="00547571">
            <w:pPr>
              <w:spacing w:before="0" w:after="0"/>
              <w:rPr>
                <w:rFonts w:cstheme="minorHAnsi"/>
                <w:b/>
                <w:bCs/>
                <w:sz w:val="20"/>
                <w:szCs w:val="20"/>
              </w:rPr>
            </w:pPr>
            <w:r w:rsidRPr="00577136">
              <w:rPr>
                <w:rFonts w:cstheme="minorHAnsi"/>
                <w:b/>
                <w:bCs/>
                <w:sz w:val="20"/>
                <w:szCs w:val="20"/>
              </w:rPr>
              <w:t>Conducted by</w:t>
            </w:r>
          </w:p>
        </w:tc>
        <w:tc>
          <w:tcPr>
            <w:cnfStyle w:val="000001000000" w:firstRow="0" w:lastRow="0" w:firstColumn="0" w:lastColumn="0" w:oddVBand="0" w:evenVBand="1" w:oddHBand="0" w:evenHBand="0" w:firstRowFirstColumn="0" w:firstRowLastColumn="0" w:lastRowFirstColumn="0" w:lastRowLastColumn="0"/>
            <w:tcW w:w="3827" w:type="dxa"/>
            <w:tcBorders>
              <w:top w:val="single" w:sz="4" w:space="0" w:color="auto"/>
              <w:left w:val="single" w:sz="4" w:space="0" w:color="auto"/>
              <w:bottom w:val="single" w:sz="4" w:space="0" w:color="auto"/>
              <w:right w:val="single" w:sz="4" w:space="0" w:color="auto"/>
            </w:tcBorders>
          </w:tcPr>
          <w:p w14:paraId="5CEE6F82" w14:textId="7427C37B" w:rsidR="00BC4DCE" w:rsidRPr="00577136" w:rsidRDefault="00BC4DCE" w:rsidP="00547571">
            <w:pPr>
              <w:spacing w:before="0" w:after="0"/>
              <w:rPr>
                <w:rFonts w:cstheme="minorHAnsi"/>
                <w:b/>
                <w:bCs/>
                <w:sz w:val="20"/>
                <w:szCs w:val="20"/>
              </w:rPr>
            </w:pPr>
            <w:r w:rsidRPr="00577136">
              <w:rPr>
                <w:rFonts w:cstheme="minorHAnsi"/>
                <w:b/>
                <w:bCs/>
                <w:sz w:val="20"/>
                <w:szCs w:val="20"/>
              </w:rPr>
              <w:t>Purpose</w:t>
            </w:r>
          </w:p>
        </w:tc>
        <w:tc>
          <w:tcPr>
            <w:cnfStyle w:val="000010000000" w:firstRow="0" w:lastRow="0" w:firstColumn="0" w:lastColumn="0" w:oddVBand="1" w:evenVBand="0" w:oddHBand="0" w:evenHBand="0" w:firstRowFirstColumn="0" w:firstRowLastColumn="0" w:lastRowFirstColumn="0" w:lastRowLastColumn="0"/>
            <w:tcW w:w="1984" w:type="dxa"/>
            <w:tcBorders>
              <w:top w:val="single" w:sz="4" w:space="0" w:color="auto"/>
              <w:left w:val="single" w:sz="4" w:space="0" w:color="auto"/>
              <w:bottom w:val="single" w:sz="4" w:space="0" w:color="auto"/>
              <w:right w:val="single" w:sz="4" w:space="0" w:color="auto"/>
            </w:tcBorders>
          </w:tcPr>
          <w:p w14:paraId="4238B46E" w14:textId="5FAA70FF" w:rsidR="00BC4DCE" w:rsidRPr="00577136" w:rsidRDefault="00307974" w:rsidP="00547571">
            <w:pPr>
              <w:spacing w:before="0" w:after="0"/>
              <w:rPr>
                <w:rFonts w:cstheme="minorHAnsi"/>
                <w:b/>
                <w:bCs/>
                <w:sz w:val="20"/>
                <w:szCs w:val="20"/>
              </w:rPr>
            </w:pPr>
            <w:r w:rsidRPr="00577136">
              <w:rPr>
                <w:rFonts w:cstheme="minorHAnsi"/>
                <w:b/>
                <w:bCs/>
                <w:sz w:val="20"/>
                <w:szCs w:val="20"/>
              </w:rPr>
              <w:t>R</w:t>
            </w:r>
            <w:r w:rsidR="00BC4DCE" w:rsidRPr="00577136">
              <w:rPr>
                <w:rFonts w:cstheme="minorHAnsi"/>
                <w:b/>
                <w:bCs/>
                <w:sz w:val="20"/>
                <w:szCs w:val="20"/>
              </w:rPr>
              <w:t>elease</w:t>
            </w:r>
            <w:r w:rsidR="00096369" w:rsidRPr="00577136">
              <w:rPr>
                <w:rFonts w:cstheme="minorHAnsi"/>
                <w:b/>
                <w:bCs/>
                <w:sz w:val="20"/>
                <w:szCs w:val="20"/>
              </w:rPr>
              <w:t xml:space="preserve"> date</w:t>
            </w:r>
          </w:p>
        </w:tc>
      </w:tr>
      <w:tr w:rsidR="00307974" w:rsidRPr="00577136" w14:paraId="0964F438" w14:textId="77777777" w:rsidTr="009E704E">
        <w:trPr>
          <w:trHeight w:val="2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auto"/>
              <w:left w:val="single" w:sz="4" w:space="0" w:color="auto"/>
              <w:bottom w:val="single" w:sz="4" w:space="0" w:color="auto"/>
              <w:right w:val="single" w:sz="4" w:space="0" w:color="auto"/>
            </w:tcBorders>
            <w:shd w:val="clear" w:color="auto" w:fill="FFFFFF" w:themeFill="background1"/>
          </w:tcPr>
          <w:p w14:paraId="65BE423E" w14:textId="77777777" w:rsidR="00547571" w:rsidRPr="00577136" w:rsidRDefault="00336B06" w:rsidP="00CC7B9C">
            <w:pPr>
              <w:spacing w:before="0" w:after="0"/>
              <w:jc w:val="left"/>
              <w:rPr>
                <w:rFonts w:cstheme="minorHAnsi"/>
                <w:sz w:val="20"/>
                <w:szCs w:val="20"/>
              </w:rPr>
            </w:pPr>
            <w:r w:rsidRPr="00577136">
              <w:rPr>
                <w:rFonts w:cstheme="minorHAnsi"/>
                <w:sz w:val="20"/>
                <w:szCs w:val="20"/>
              </w:rPr>
              <w:t xml:space="preserve">Investigation Summary: </w:t>
            </w:r>
            <w:r w:rsidR="00307974" w:rsidRPr="00577136">
              <w:rPr>
                <w:rFonts w:cstheme="minorHAnsi"/>
                <w:sz w:val="20"/>
                <w:szCs w:val="20"/>
              </w:rPr>
              <w:t xml:space="preserve">Operation </w:t>
            </w:r>
            <w:proofErr w:type="spellStart"/>
            <w:r w:rsidR="00307974" w:rsidRPr="00577136">
              <w:rPr>
                <w:rFonts w:cstheme="minorHAnsi"/>
                <w:sz w:val="20"/>
                <w:szCs w:val="20"/>
              </w:rPr>
              <w:t>Wingan</w:t>
            </w:r>
            <w:proofErr w:type="spellEnd"/>
          </w:p>
          <w:p w14:paraId="57E66A6A" w14:textId="77777777" w:rsidR="00547571" w:rsidRPr="00577136" w:rsidRDefault="00547571" w:rsidP="00CC7B9C">
            <w:pPr>
              <w:spacing w:before="0" w:after="0"/>
              <w:jc w:val="left"/>
              <w:rPr>
                <w:rFonts w:cstheme="minorHAnsi"/>
                <w:sz w:val="20"/>
                <w:szCs w:val="20"/>
              </w:rPr>
            </w:pPr>
          </w:p>
          <w:p w14:paraId="56C87D63" w14:textId="457FD33D" w:rsidR="00307974" w:rsidRPr="00577136" w:rsidRDefault="00547571" w:rsidP="00577136">
            <w:pPr>
              <w:spacing w:before="0" w:after="0"/>
              <w:jc w:val="left"/>
              <w:rPr>
                <w:rFonts w:cstheme="minorHAnsi"/>
                <w:sz w:val="20"/>
                <w:szCs w:val="20"/>
              </w:rPr>
            </w:pPr>
            <w:r w:rsidRPr="00577136">
              <w:rPr>
                <w:rFonts w:cstheme="minorHAnsi"/>
                <w:sz w:val="20"/>
                <w:szCs w:val="20"/>
              </w:rPr>
              <w:t>2021-IBAC-01</w:t>
            </w:r>
          </w:p>
        </w:tc>
        <w:tc>
          <w:tcPr>
            <w:cnfStyle w:val="000010000000" w:firstRow="0" w:lastRow="0" w:firstColumn="0" w:lastColumn="0" w:oddVBand="1" w:evenVBand="0" w:oddHBand="0" w:evenHBand="0" w:firstRowFirstColumn="0" w:firstRowLastColumn="0" w:lastRowFirstColumn="0" w:lastRowLastColumn="0"/>
            <w:tcW w:w="1848" w:type="dxa"/>
            <w:tcBorders>
              <w:top w:val="single" w:sz="4" w:space="0" w:color="auto"/>
              <w:left w:val="single" w:sz="4" w:space="0" w:color="auto"/>
              <w:bottom w:val="single" w:sz="4" w:space="0" w:color="auto"/>
              <w:right w:val="single" w:sz="4" w:space="0" w:color="auto"/>
            </w:tcBorders>
            <w:shd w:val="clear" w:color="auto" w:fill="auto"/>
          </w:tcPr>
          <w:p w14:paraId="7AB3F44A" w14:textId="6E7C0EC7" w:rsidR="00307974" w:rsidRPr="00577136" w:rsidRDefault="00307974" w:rsidP="00CC7B9C">
            <w:pPr>
              <w:spacing w:before="0" w:after="0"/>
              <w:jc w:val="left"/>
              <w:rPr>
                <w:rFonts w:cstheme="minorHAnsi"/>
                <w:sz w:val="20"/>
                <w:szCs w:val="20"/>
              </w:rPr>
            </w:pPr>
            <w:r w:rsidRPr="00577136">
              <w:rPr>
                <w:rFonts w:cstheme="minorHAnsi"/>
                <w:sz w:val="20"/>
                <w:szCs w:val="20"/>
              </w:rPr>
              <w:t>Independent Broad-based Anti-</w:t>
            </w:r>
            <w:proofErr w:type="gramStart"/>
            <w:r w:rsidR="00980685">
              <w:rPr>
                <w:rFonts w:cstheme="minorHAnsi"/>
                <w:sz w:val="20"/>
                <w:szCs w:val="20"/>
              </w:rPr>
              <w:t>c</w:t>
            </w:r>
            <w:r w:rsidRPr="00577136">
              <w:rPr>
                <w:rFonts w:cstheme="minorHAnsi"/>
                <w:sz w:val="20"/>
                <w:szCs w:val="20"/>
              </w:rPr>
              <w:t>orruption</w:t>
            </w:r>
            <w:proofErr w:type="gramEnd"/>
            <w:r w:rsidRPr="00577136">
              <w:rPr>
                <w:rFonts w:cstheme="minorHAnsi"/>
                <w:sz w:val="20"/>
                <w:szCs w:val="20"/>
              </w:rPr>
              <w:t xml:space="preserve"> Commission</w:t>
            </w:r>
          </w:p>
          <w:p w14:paraId="4B648548" w14:textId="64AFC26D" w:rsidR="00B64009" w:rsidRPr="00577136" w:rsidRDefault="00B64009" w:rsidP="00CC7B9C">
            <w:pPr>
              <w:spacing w:after="0"/>
              <w:jc w:val="left"/>
              <w:rPr>
                <w:rFonts w:cstheme="minorHAnsi"/>
                <w:sz w:val="20"/>
                <w:szCs w:val="20"/>
              </w:rPr>
            </w:pPr>
          </w:p>
        </w:tc>
        <w:tc>
          <w:tcPr>
            <w:cnfStyle w:val="000001000000" w:firstRow="0" w:lastRow="0" w:firstColumn="0" w:lastColumn="0" w:oddVBand="0" w:evenVBand="1" w:oddHBand="0" w:evenHBand="0" w:firstRowFirstColumn="0" w:firstRowLastColumn="0" w:lastRowFirstColumn="0" w:lastRowLastColumn="0"/>
            <w:tcW w:w="3827" w:type="dxa"/>
            <w:tcBorders>
              <w:top w:val="single" w:sz="4" w:space="0" w:color="auto"/>
              <w:left w:val="single" w:sz="4" w:space="0" w:color="auto"/>
              <w:bottom w:val="single" w:sz="4" w:space="0" w:color="auto"/>
              <w:right w:val="single" w:sz="4" w:space="0" w:color="auto"/>
            </w:tcBorders>
            <w:shd w:val="clear" w:color="auto" w:fill="auto"/>
          </w:tcPr>
          <w:p w14:paraId="6A59FA63" w14:textId="1449FBCE" w:rsidR="00AC324C" w:rsidRPr="00577136" w:rsidRDefault="00307974" w:rsidP="00CC7B9C">
            <w:pPr>
              <w:spacing w:before="0" w:after="0"/>
              <w:jc w:val="left"/>
              <w:rPr>
                <w:rFonts w:cstheme="minorHAnsi"/>
                <w:sz w:val="20"/>
                <w:szCs w:val="20"/>
              </w:rPr>
            </w:pPr>
            <w:r w:rsidRPr="00577136">
              <w:rPr>
                <w:rFonts w:cstheme="minorHAnsi"/>
                <w:sz w:val="20"/>
                <w:szCs w:val="20"/>
              </w:rPr>
              <w:t xml:space="preserve">Operation </w:t>
            </w:r>
            <w:proofErr w:type="spellStart"/>
            <w:r w:rsidRPr="00577136">
              <w:rPr>
                <w:rFonts w:cstheme="minorHAnsi"/>
                <w:sz w:val="20"/>
                <w:szCs w:val="20"/>
              </w:rPr>
              <w:t>Wingan</w:t>
            </w:r>
            <w:proofErr w:type="spellEnd"/>
            <w:r w:rsidRPr="00577136">
              <w:rPr>
                <w:rFonts w:cstheme="minorHAnsi"/>
                <w:sz w:val="20"/>
                <w:szCs w:val="20"/>
              </w:rPr>
              <w:t xml:space="preserve"> was an investigation into the conduct of Victoria Police officers during the apprehension of a person (Person A) at Epping, Victoria on 13 September 2020.</w:t>
            </w:r>
          </w:p>
        </w:tc>
        <w:tc>
          <w:tcPr>
            <w:cnfStyle w:val="000010000000" w:firstRow="0" w:lastRow="0" w:firstColumn="0" w:lastColumn="0" w:oddVBand="1" w:evenVBand="0" w:oddHBand="0" w:evenHBand="0" w:firstRowFirstColumn="0" w:firstRowLastColumn="0" w:lastRowFirstColumn="0" w:lastRowLastColumn="0"/>
            <w:tcW w:w="1984" w:type="dxa"/>
            <w:tcBorders>
              <w:top w:val="single" w:sz="4" w:space="0" w:color="auto"/>
              <w:left w:val="single" w:sz="4" w:space="0" w:color="auto"/>
              <w:bottom w:val="single" w:sz="4" w:space="0" w:color="auto"/>
              <w:right w:val="single" w:sz="4" w:space="0" w:color="auto"/>
            </w:tcBorders>
            <w:shd w:val="clear" w:color="auto" w:fill="auto"/>
          </w:tcPr>
          <w:p w14:paraId="18E7A300" w14:textId="77777777" w:rsidR="00307974" w:rsidRPr="00577136" w:rsidRDefault="00307974" w:rsidP="00CC7B9C">
            <w:pPr>
              <w:spacing w:before="0" w:after="0"/>
              <w:jc w:val="left"/>
              <w:rPr>
                <w:rFonts w:cstheme="minorHAnsi"/>
                <w:sz w:val="20"/>
                <w:szCs w:val="20"/>
              </w:rPr>
            </w:pPr>
            <w:r w:rsidRPr="00577136">
              <w:rPr>
                <w:rFonts w:cstheme="minorHAnsi"/>
                <w:sz w:val="20"/>
                <w:szCs w:val="20"/>
              </w:rPr>
              <w:t>16 July 2021</w:t>
            </w:r>
          </w:p>
        </w:tc>
      </w:tr>
      <w:tr w:rsidR="00307974" w:rsidRPr="00577136" w14:paraId="21BD43B3" w14:textId="77777777" w:rsidTr="009E704E">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auto"/>
              <w:left w:val="single" w:sz="4" w:space="0" w:color="auto"/>
              <w:bottom w:val="single" w:sz="4" w:space="0" w:color="auto"/>
              <w:right w:val="single" w:sz="4" w:space="0" w:color="auto"/>
            </w:tcBorders>
            <w:shd w:val="clear" w:color="auto" w:fill="FFFFFF" w:themeFill="background1"/>
          </w:tcPr>
          <w:p w14:paraId="00C669C4" w14:textId="77777777" w:rsidR="00547571" w:rsidRPr="00577136" w:rsidRDefault="002D6D3C" w:rsidP="00CC7B9C">
            <w:pPr>
              <w:spacing w:before="0" w:after="0"/>
              <w:jc w:val="left"/>
              <w:rPr>
                <w:rFonts w:cstheme="minorHAnsi"/>
                <w:sz w:val="20"/>
                <w:szCs w:val="20"/>
              </w:rPr>
            </w:pPr>
            <w:r w:rsidRPr="00577136">
              <w:rPr>
                <w:rFonts w:cstheme="minorHAnsi"/>
                <w:sz w:val="20"/>
                <w:szCs w:val="20"/>
              </w:rPr>
              <w:t>Operation Dawson: An investigation into alleged police misconduct by a former Victoria Police</w:t>
            </w:r>
            <w:r w:rsidR="00C16422" w:rsidRPr="00577136">
              <w:rPr>
                <w:rFonts w:cstheme="minorHAnsi"/>
                <w:sz w:val="20"/>
                <w:szCs w:val="20"/>
              </w:rPr>
              <w:t xml:space="preserve"> </w:t>
            </w:r>
            <w:r w:rsidRPr="00577136">
              <w:rPr>
                <w:rFonts w:cstheme="minorHAnsi"/>
                <w:sz w:val="20"/>
                <w:szCs w:val="20"/>
              </w:rPr>
              <w:t>Superintendent</w:t>
            </w:r>
          </w:p>
          <w:p w14:paraId="250D0F89" w14:textId="77777777" w:rsidR="00547571" w:rsidRPr="00577136" w:rsidRDefault="00547571" w:rsidP="00CC7B9C">
            <w:pPr>
              <w:spacing w:before="0" w:after="0"/>
              <w:jc w:val="left"/>
              <w:rPr>
                <w:rFonts w:cstheme="minorHAnsi"/>
                <w:sz w:val="20"/>
                <w:szCs w:val="20"/>
              </w:rPr>
            </w:pPr>
          </w:p>
          <w:p w14:paraId="3E55206B" w14:textId="41FA17BD" w:rsidR="00307974" w:rsidRPr="00577136" w:rsidRDefault="00547571" w:rsidP="00577136">
            <w:pPr>
              <w:spacing w:before="0" w:after="0"/>
              <w:jc w:val="left"/>
              <w:rPr>
                <w:rFonts w:cstheme="minorHAnsi"/>
                <w:sz w:val="20"/>
                <w:szCs w:val="20"/>
              </w:rPr>
            </w:pPr>
            <w:r w:rsidRPr="00577136">
              <w:rPr>
                <w:rFonts w:cstheme="minorHAnsi"/>
                <w:sz w:val="20"/>
                <w:szCs w:val="20"/>
              </w:rPr>
              <w:t>2021-IBAC-03</w:t>
            </w:r>
          </w:p>
        </w:tc>
        <w:tc>
          <w:tcPr>
            <w:cnfStyle w:val="000010000000" w:firstRow="0" w:lastRow="0" w:firstColumn="0" w:lastColumn="0" w:oddVBand="1" w:evenVBand="0" w:oddHBand="0" w:evenHBand="0" w:firstRowFirstColumn="0" w:firstRowLastColumn="0" w:lastRowFirstColumn="0" w:lastRowLastColumn="0"/>
            <w:tcW w:w="1848" w:type="dxa"/>
            <w:tcBorders>
              <w:top w:val="single" w:sz="4" w:space="0" w:color="auto"/>
              <w:left w:val="single" w:sz="4" w:space="0" w:color="auto"/>
              <w:bottom w:val="single" w:sz="4" w:space="0" w:color="auto"/>
              <w:right w:val="single" w:sz="4" w:space="0" w:color="auto"/>
            </w:tcBorders>
            <w:shd w:val="clear" w:color="auto" w:fill="auto"/>
          </w:tcPr>
          <w:p w14:paraId="1F2B42D5" w14:textId="1C29E6CD" w:rsidR="00307974" w:rsidRPr="00577136" w:rsidRDefault="002D6D3C" w:rsidP="00CC7B9C">
            <w:pPr>
              <w:spacing w:before="0" w:after="0"/>
              <w:jc w:val="left"/>
              <w:rPr>
                <w:rFonts w:cstheme="minorHAnsi"/>
                <w:sz w:val="20"/>
                <w:szCs w:val="20"/>
              </w:rPr>
            </w:pPr>
            <w:r w:rsidRPr="00577136">
              <w:rPr>
                <w:rFonts w:cstheme="minorHAnsi"/>
                <w:sz w:val="20"/>
                <w:szCs w:val="20"/>
              </w:rPr>
              <w:t>Independent Broad-based Anti-</w:t>
            </w:r>
            <w:proofErr w:type="gramStart"/>
            <w:r w:rsidR="00980685">
              <w:rPr>
                <w:rFonts w:cstheme="minorHAnsi"/>
                <w:sz w:val="20"/>
                <w:szCs w:val="20"/>
              </w:rPr>
              <w:t>c</w:t>
            </w:r>
            <w:r w:rsidRPr="00577136">
              <w:rPr>
                <w:rFonts w:cstheme="minorHAnsi"/>
                <w:sz w:val="20"/>
                <w:szCs w:val="20"/>
              </w:rPr>
              <w:t>orruption</w:t>
            </w:r>
            <w:proofErr w:type="gramEnd"/>
            <w:r w:rsidRPr="00577136">
              <w:rPr>
                <w:rFonts w:cstheme="minorHAnsi"/>
                <w:sz w:val="20"/>
                <w:szCs w:val="20"/>
              </w:rPr>
              <w:t xml:space="preserve"> Commission</w:t>
            </w:r>
          </w:p>
          <w:p w14:paraId="41F4EACE" w14:textId="77777777" w:rsidR="00B64009" w:rsidRPr="00577136" w:rsidRDefault="00B64009" w:rsidP="00CC7B9C">
            <w:pPr>
              <w:spacing w:before="0" w:after="0"/>
              <w:jc w:val="left"/>
              <w:rPr>
                <w:rFonts w:cstheme="minorHAnsi"/>
                <w:sz w:val="20"/>
                <w:szCs w:val="20"/>
              </w:rPr>
            </w:pPr>
          </w:p>
          <w:p w14:paraId="62C9869B" w14:textId="59AFA25F" w:rsidR="00B64009" w:rsidRPr="00577136" w:rsidRDefault="00B64009" w:rsidP="00CC7B9C">
            <w:pPr>
              <w:spacing w:after="0"/>
              <w:jc w:val="left"/>
              <w:rPr>
                <w:rFonts w:cstheme="minorHAnsi"/>
                <w:sz w:val="20"/>
                <w:szCs w:val="20"/>
              </w:rPr>
            </w:pPr>
          </w:p>
        </w:tc>
        <w:tc>
          <w:tcPr>
            <w:cnfStyle w:val="000001000000" w:firstRow="0" w:lastRow="0" w:firstColumn="0" w:lastColumn="0" w:oddVBand="0" w:evenVBand="1" w:oddHBand="0" w:evenHBand="0" w:firstRowFirstColumn="0" w:firstRowLastColumn="0" w:lastRowFirstColumn="0" w:lastRowLastColumn="0"/>
            <w:tcW w:w="3827" w:type="dxa"/>
            <w:tcBorders>
              <w:top w:val="single" w:sz="4" w:space="0" w:color="auto"/>
              <w:left w:val="single" w:sz="4" w:space="0" w:color="auto"/>
              <w:bottom w:val="single" w:sz="4" w:space="0" w:color="auto"/>
              <w:right w:val="single" w:sz="4" w:space="0" w:color="auto"/>
            </w:tcBorders>
            <w:shd w:val="clear" w:color="auto" w:fill="auto"/>
          </w:tcPr>
          <w:p w14:paraId="683DCB10" w14:textId="754DB8B1" w:rsidR="00307974" w:rsidRPr="00577136" w:rsidRDefault="00307974" w:rsidP="00CC7B9C">
            <w:pPr>
              <w:spacing w:before="0" w:after="0"/>
              <w:jc w:val="left"/>
              <w:rPr>
                <w:rFonts w:cstheme="minorHAnsi"/>
                <w:sz w:val="20"/>
                <w:szCs w:val="20"/>
              </w:rPr>
            </w:pPr>
            <w:r w:rsidRPr="00577136">
              <w:rPr>
                <w:rFonts w:cstheme="minorHAnsi"/>
                <w:sz w:val="20"/>
                <w:szCs w:val="20"/>
              </w:rPr>
              <w:t>Operation Dawson was an investigation into the alleged police personnel misconduct of then Superintendent Paul Rosenblum.</w:t>
            </w:r>
          </w:p>
        </w:tc>
        <w:tc>
          <w:tcPr>
            <w:cnfStyle w:val="000010000000" w:firstRow="0" w:lastRow="0" w:firstColumn="0" w:lastColumn="0" w:oddVBand="1" w:evenVBand="0" w:oddHBand="0" w:evenHBand="0" w:firstRowFirstColumn="0" w:firstRowLastColumn="0" w:lastRowFirstColumn="0" w:lastRowLastColumn="0"/>
            <w:tcW w:w="1984" w:type="dxa"/>
            <w:tcBorders>
              <w:top w:val="single" w:sz="4" w:space="0" w:color="auto"/>
              <w:left w:val="single" w:sz="4" w:space="0" w:color="auto"/>
              <w:bottom w:val="single" w:sz="4" w:space="0" w:color="auto"/>
              <w:right w:val="single" w:sz="4" w:space="0" w:color="auto"/>
            </w:tcBorders>
            <w:shd w:val="clear" w:color="auto" w:fill="auto"/>
          </w:tcPr>
          <w:p w14:paraId="25A40E17" w14:textId="77777777" w:rsidR="00307974" w:rsidRPr="00577136" w:rsidRDefault="00307974" w:rsidP="00CC7B9C">
            <w:pPr>
              <w:spacing w:before="0" w:after="0"/>
              <w:jc w:val="left"/>
              <w:rPr>
                <w:rFonts w:cstheme="minorHAnsi"/>
                <w:sz w:val="20"/>
                <w:szCs w:val="20"/>
              </w:rPr>
            </w:pPr>
            <w:r w:rsidRPr="00577136">
              <w:rPr>
                <w:rFonts w:cstheme="minorHAnsi"/>
                <w:sz w:val="20"/>
                <w:szCs w:val="20"/>
              </w:rPr>
              <w:t>16 December 2021</w:t>
            </w:r>
          </w:p>
        </w:tc>
      </w:tr>
      <w:tr w:rsidR="00307974" w:rsidRPr="00577136" w14:paraId="0BB5206A" w14:textId="77777777" w:rsidTr="009E704E">
        <w:trPr>
          <w:trHeight w:val="2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auto"/>
              <w:left w:val="single" w:sz="4" w:space="0" w:color="auto"/>
              <w:bottom w:val="single" w:sz="4" w:space="0" w:color="auto"/>
              <w:right w:val="single" w:sz="4" w:space="0" w:color="auto"/>
            </w:tcBorders>
            <w:shd w:val="clear" w:color="auto" w:fill="FFFFFF" w:themeFill="background1"/>
          </w:tcPr>
          <w:p w14:paraId="2DFFC3EA" w14:textId="77777777" w:rsidR="00547571" w:rsidRPr="00577136" w:rsidRDefault="002D6D3C" w:rsidP="00CC7B9C">
            <w:pPr>
              <w:spacing w:before="0" w:after="0"/>
              <w:jc w:val="left"/>
              <w:rPr>
                <w:rFonts w:cstheme="minorHAnsi"/>
                <w:sz w:val="20"/>
                <w:szCs w:val="20"/>
              </w:rPr>
            </w:pPr>
            <w:r w:rsidRPr="00577136">
              <w:rPr>
                <w:rFonts w:cstheme="minorHAnsi"/>
                <w:sz w:val="20"/>
                <w:szCs w:val="20"/>
              </w:rPr>
              <w:t>Operation Turon: An investigation into alleged misconduct by a former Victoria Police Assistant Commissioner</w:t>
            </w:r>
          </w:p>
          <w:p w14:paraId="058E79B7" w14:textId="77777777" w:rsidR="00547571" w:rsidRPr="00577136" w:rsidRDefault="00547571" w:rsidP="00CC7B9C">
            <w:pPr>
              <w:spacing w:before="0" w:after="0"/>
              <w:jc w:val="left"/>
              <w:rPr>
                <w:rFonts w:cstheme="minorHAnsi"/>
                <w:sz w:val="20"/>
                <w:szCs w:val="20"/>
              </w:rPr>
            </w:pPr>
          </w:p>
          <w:p w14:paraId="106136A3" w14:textId="456D0F05" w:rsidR="00307974" w:rsidRPr="00577136" w:rsidRDefault="00547571" w:rsidP="00CC7B9C">
            <w:pPr>
              <w:spacing w:before="0" w:after="0"/>
              <w:jc w:val="left"/>
              <w:rPr>
                <w:rFonts w:cstheme="minorHAnsi"/>
                <w:sz w:val="20"/>
                <w:szCs w:val="20"/>
              </w:rPr>
            </w:pPr>
            <w:r w:rsidRPr="00577136">
              <w:rPr>
                <w:rFonts w:cstheme="minorHAnsi"/>
                <w:sz w:val="20"/>
                <w:szCs w:val="20"/>
              </w:rPr>
              <w:t>2021-IBAC-06</w:t>
            </w:r>
          </w:p>
        </w:tc>
        <w:tc>
          <w:tcPr>
            <w:cnfStyle w:val="000010000000" w:firstRow="0" w:lastRow="0" w:firstColumn="0" w:lastColumn="0" w:oddVBand="1" w:evenVBand="0" w:oddHBand="0" w:evenHBand="0" w:firstRowFirstColumn="0" w:firstRowLastColumn="0" w:lastRowFirstColumn="0" w:lastRowLastColumn="0"/>
            <w:tcW w:w="1848" w:type="dxa"/>
            <w:tcBorders>
              <w:top w:val="single" w:sz="4" w:space="0" w:color="auto"/>
              <w:left w:val="single" w:sz="4" w:space="0" w:color="auto"/>
              <w:bottom w:val="single" w:sz="4" w:space="0" w:color="auto"/>
              <w:right w:val="single" w:sz="4" w:space="0" w:color="auto"/>
            </w:tcBorders>
            <w:shd w:val="clear" w:color="auto" w:fill="auto"/>
          </w:tcPr>
          <w:p w14:paraId="43C55CBD" w14:textId="12FF8045" w:rsidR="00307974" w:rsidRPr="00577136" w:rsidRDefault="002D6D3C" w:rsidP="00CC7B9C">
            <w:pPr>
              <w:spacing w:before="0" w:after="0"/>
              <w:jc w:val="left"/>
              <w:rPr>
                <w:rFonts w:cstheme="minorHAnsi"/>
                <w:sz w:val="20"/>
                <w:szCs w:val="20"/>
              </w:rPr>
            </w:pPr>
            <w:r w:rsidRPr="00577136">
              <w:rPr>
                <w:rFonts w:cstheme="minorHAnsi"/>
                <w:sz w:val="20"/>
                <w:szCs w:val="20"/>
              </w:rPr>
              <w:t>Independent Broad-based Anti-</w:t>
            </w:r>
            <w:proofErr w:type="gramStart"/>
            <w:r w:rsidR="00980685">
              <w:rPr>
                <w:rFonts w:cstheme="minorHAnsi"/>
                <w:sz w:val="20"/>
                <w:szCs w:val="20"/>
              </w:rPr>
              <w:t>c</w:t>
            </w:r>
            <w:r w:rsidRPr="00577136">
              <w:rPr>
                <w:rFonts w:cstheme="minorHAnsi"/>
                <w:sz w:val="20"/>
                <w:szCs w:val="20"/>
              </w:rPr>
              <w:t>orruption</w:t>
            </w:r>
            <w:proofErr w:type="gramEnd"/>
            <w:r w:rsidRPr="00577136">
              <w:rPr>
                <w:rFonts w:cstheme="minorHAnsi"/>
                <w:sz w:val="20"/>
                <w:szCs w:val="20"/>
              </w:rPr>
              <w:t xml:space="preserve"> Commission</w:t>
            </w:r>
          </w:p>
          <w:p w14:paraId="261665CF" w14:textId="77777777" w:rsidR="00B64009" w:rsidRPr="00577136" w:rsidRDefault="00B64009" w:rsidP="00CC7B9C">
            <w:pPr>
              <w:spacing w:before="0" w:after="0"/>
              <w:jc w:val="left"/>
              <w:rPr>
                <w:rFonts w:cstheme="minorHAnsi"/>
                <w:sz w:val="20"/>
                <w:szCs w:val="20"/>
              </w:rPr>
            </w:pPr>
          </w:p>
          <w:p w14:paraId="7C79B432" w14:textId="0583A325" w:rsidR="00B64009" w:rsidRPr="00577136" w:rsidRDefault="00B64009" w:rsidP="00CC7B9C">
            <w:pPr>
              <w:spacing w:after="0"/>
              <w:jc w:val="left"/>
              <w:rPr>
                <w:rFonts w:cstheme="minorHAnsi"/>
                <w:sz w:val="20"/>
                <w:szCs w:val="20"/>
              </w:rPr>
            </w:pPr>
          </w:p>
        </w:tc>
        <w:tc>
          <w:tcPr>
            <w:cnfStyle w:val="000001000000" w:firstRow="0" w:lastRow="0" w:firstColumn="0" w:lastColumn="0" w:oddVBand="0" w:evenVBand="1" w:oddHBand="0" w:evenHBand="0" w:firstRowFirstColumn="0" w:firstRowLastColumn="0" w:lastRowFirstColumn="0" w:lastRowLastColumn="0"/>
            <w:tcW w:w="3827" w:type="dxa"/>
            <w:tcBorders>
              <w:top w:val="single" w:sz="4" w:space="0" w:color="auto"/>
              <w:left w:val="single" w:sz="4" w:space="0" w:color="auto"/>
              <w:bottom w:val="single" w:sz="4" w:space="0" w:color="auto"/>
              <w:right w:val="single" w:sz="4" w:space="0" w:color="auto"/>
            </w:tcBorders>
            <w:shd w:val="clear" w:color="auto" w:fill="auto"/>
          </w:tcPr>
          <w:p w14:paraId="6402F014" w14:textId="41B35A9B" w:rsidR="00307974" w:rsidRPr="00577136" w:rsidRDefault="00307974" w:rsidP="00CC7B9C">
            <w:pPr>
              <w:spacing w:before="0" w:after="0"/>
              <w:jc w:val="left"/>
              <w:rPr>
                <w:rFonts w:cstheme="minorHAnsi"/>
                <w:sz w:val="20"/>
                <w:szCs w:val="20"/>
              </w:rPr>
            </w:pPr>
            <w:r w:rsidRPr="00577136">
              <w:rPr>
                <w:rFonts w:cstheme="minorHAnsi"/>
                <w:sz w:val="20"/>
                <w:szCs w:val="20"/>
              </w:rPr>
              <w:t>Operation Turon was an investigation into the alleged police misconduct of then Assistant Commissioner Brett Guerin.</w:t>
            </w:r>
          </w:p>
        </w:tc>
        <w:tc>
          <w:tcPr>
            <w:cnfStyle w:val="000010000000" w:firstRow="0" w:lastRow="0" w:firstColumn="0" w:lastColumn="0" w:oddVBand="1" w:evenVBand="0" w:oddHBand="0" w:evenHBand="0" w:firstRowFirstColumn="0" w:firstRowLastColumn="0" w:lastRowFirstColumn="0" w:lastRowLastColumn="0"/>
            <w:tcW w:w="1984" w:type="dxa"/>
            <w:tcBorders>
              <w:top w:val="single" w:sz="4" w:space="0" w:color="auto"/>
              <w:left w:val="single" w:sz="4" w:space="0" w:color="auto"/>
              <w:bottom w:val="single" w:sz="4" w:space="0" w:color="auto"/>
              <w:right w:val="single" w:sz="4" w:space="0" w:color="auto"/>
            </w:tcBorders>
            <w:shd w:val="clear" w:color="auto" w:fill="auto"/>
          </w:tcPr>
          <w:p w14:paraId="5FC10A4D" w14:textId="77777777" w:rsidR="00307974" w:rsidRPr="00577136" w:rsidRDefault="00307974" w:rsidP="00CC7B9C">
            <w:pPr>
              <w:spacing w:before="0" w:after="0"/>
              <w:jc w:val="left"/>
              <w:rPr>
                <w:rFonts w:cstheme="minorHAnsi"/>
                <w:sz w:val="20"/>
                <w:szCs w:val="20"/>
              </w:rPr>
            </w:pPr>
            <w:r w:rsidRPr="00577136">
              <w:rPr>
                <w:rFonts w:cstheme="minorHAnsi"/>
                <w:sz w:val="20"/>
                <w:szCs w:val="20"/>
              </w:rPr>
              <w:t>26 October 2021</w:t>
            </w:r>
          </w:p>
        </w:tc>
      </w:tr>
      <w:tr w:rsidR="00096369" w:rsidRPr="00577136" w14:paraId="7DCDC4FF" w14:textId="77777777" w:rsidTr="009E704E">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auto"/>
              <w:left w:val="single" w:sz="4" w:space="0" w:color="auto"/>
              <w:bottom w:val="single" w:sz="4" w:space="0" w:color="auto"/>
              <w:right w:val="single" w:sz="4" w:space="0" w:color="auto"/>
            </w:tcBorders>
            <w:shd w:val="clear" w:color="auto" w:fill="FFFFFF" w:themeFill="background1"/>
          </w:tcPr>
          <w:p w14:paraId="03748451" w14:textId="77777777" w:rsidR="00577136" w:rsidRDefault="00096369" w:rsidP="00577136">
            <w:pPr>
              <w:spacing w:before="0" w:after="0"/>
              <w:jc w:val="left"/>
              <w:rPr>
                <w:rFonts w:cstheme="minorHAnsi"/>
                <w:sz w:val="20"/>
                <w:szCs w:val="20"/>
              </w:rPr>
            </w:pPr>
            <w:r w:rsidRPr="00577136">
              <w:rPr>
                <w:rFonts w:cstheme="minorHAnsi"/>
                <w:sz w:val="20"/>
                <w:szCs w:val="20"/>
              </w:rPr>
              <w:t>Coronial Investigation into the Death of Marilyn Burdon</w:t>
            </w:r>
          </w:p>
          <w:p w14:paraId="5BBD8805" w14:textId="77777777" w:rsidR="00577136" w:rsidRDefault="00577136" w:rsidP="00577136">
            <w:pPr>
              <w:spacing w:before="0" w:after="0"/>
              <w:jc w:val="left"/>
              <w:rPr>
                <w:rFonts w:cstheme="minorHAnsi"/>
                <w:sz w:val="20"/>
                <w:szCs w:val="20"/>
              </w:rPr>
            </w:pPr>
          </w:p>
          <w:p w14:paraId="6BD8770E" w14:textId="1CBF2799" w:rsidR="00096369" w:rsidRPr="00577136" w:rsidRDefault="00577136" w:rsidP="00577136">
            <w:pPr>
              <w:spacing w:before="0" w:after="0"/>
              <w:jc w:val="left"/>
              <w:rPr>
                <w:rFonts w:cstheme="minorHAnsi"/>
                <w:sz w:val="20"/>
                <w:szCs w:val="20"/>
              </w:rPr>
            </w:pPr>
            <w:r w:rsidRPr="00577136">
              <w:rPr>
                <w:rFonts w:cstheme="minorHAnsi"/>
                <w:sz w:val="20"/>
                <w:szCs w:val="20"/>
              </w:rPr>
              <w:t>2021-CCOV-06</w:t>
            </w:r>
          </w:p>
        </w:tc>
        <w:tc>
          <w:tcPr>
            <w:cnfStyle w:val="000010000000" w:firstRow="0" w:lastRow="0" w:firstColumn="0" w:lastColumn="0" w:oddVBand="1" w:evenVBand="0" w:oddHBand="0" w:evenHBand="0" w:firstRowFirstColumn="0" w:firstRowLastColumn="0" w:lastRowFirstColumn="0" w:lastRowLastColumn="0"/>
            <w:tcW w:w="1848" w:type="dxa"/>
            <w:tcBorders>
              <w:top w:val="single" w:sz="4" w:space="0" w:color="auto"/>
              <w:left w:val="single" w:sz="4" w:space="0" w:color="auto"/>
              <w:bottom w:val="single" w:sz="4" w:space="0" w:color="auto"/>
              <w:right w:val="single" w:sz="4" w:space="0" w:color="auto"/>
            </w:tcBorders>
            <w:shd w:val="clear" w:color="auto" w:fill="auto"/>
          </w:tcPr>
          <w:p w14:paraId="240F3C81" w14:textId="61D73808" w:rsidR="00096369" w:rsidRPr="00577136" w:rsidRDefault="00C16422" w:rsidP="00577136">
            <w:pPr>
              <w:spacing w:before="0" w:after="0"/>
              <w:jc w:val="left"/>
              <w:rPr>
                <w:rFonts w:cstheme="minorHAnsi"/>
                <w:sz w:val="20"/>
                <w:szCs w:val="20"/>
              </w:rPr>
            </w:pPr>
            <w:r w:rsidRPr="00577136">
              <w:rPr>
                <w:rFonts w:cstheme="minorHAnsi"/>
                <w:sz w:val="20"/>
                <w:szCs w:val="20"/>
              </w:rPr>
              <w:t>Coroners Court of Victoria</w:t>
            </w:r>
          </w:p>
          <w:p w14:paraId="0B0D5A72" w14:textId="77777777" w:rsidR="00C16422" w:rsidRPr="00577136" w:rsidRDefault="00C16422" w:rsidP="00577136">
            <w:pPr>
              <w:spacing w:before="0" w:after="0"/>
              <w:jc w:val="left"/>
              <w:rPr>
                <w:rFonts w:cstheme="minorHAnsi"/>
                <w:sz w:val="20"/>
                <w:szCs w:val="20"/>
              </w:rPr>
            </w:pPr>
          </w:p>
          <w:p w14:paraId="6A5C405B" w14:textId="7790E68B" w:rsidR="00C16422" w:rsidRPr="00577136" w:rsidRDefault="00C16422" w:rsidP="00577136">
            <w:pPr>
              <w:spacing w:after="0"/>
              <w:jc w:val="left"/>
              <w:rPr>
                <w:rFonts w:cstheme="minorHAnsi"/>
                <w:sz w:val="20"/>
                <w:szCs w:val="20"/>
              </w:rPr>
            </w:pPr>
          </w:p>
        </w:tc>
        <w:tc>
          <w:tcPr>
            <w:cnfStyle w:val="000001000000" w:firstRow="0" w:lastRow="0" w:firstColumn="0" w:lastColumn="0" w:oddVBand="0" w:evenVBand="1" w:oddHBand="0" w:evenHBand="0" w:firstRowFirstColumn="0" w:firstRowLastColumn="0" w:lastRowFirstColumn="0" w:lastRowLastColumn="0"/>
            <w:tcW w:w="3827" w:type="dxa"/>
            <w:tcBorders>
              <w:top w:val="single" w:sz="4" w:space="0" w:color="auto"/>
              <w:left w:val="single" w:sz="4" w:space="0" w:color="auto"/>
              <w:bottom w:val="single" w:sz="4" w:space="0" w:color="auto"/>
              <w:right w:val="single" w:sz="4" w:space="0" w:color="auto"/>
            </w:tcBorders>
            <w:shd w:val="clear" w:color="auto" w:fill="auto"/>
          </w:tcPr>
          <w:p w14:paraId="701DCF07" w14:textId="4E1D7E05" w:rsidR="00096369" w:rsidRPr="00577136" w:rsidRDefault="00096369" w:rsidP="00577136">
            <w:pPr>
              <w:spacing w:before="0" w:after="0"/>
              <w:jc w:val="left"/>
              <w:rPr>
                <w:rFonts w:cstheme="minorHAnsi"/>
                <w:sz w:val="20"/>
                <w:szCs w:val="20"/>
              </w:rPr>
            </w:pPr>
            <w:r w:rsidRPr="00577136">
              <w:rPr>
                <w:rFonts w:cstheme="minorHAnsi"/>
                <w:sz w:val="20"/>
                <w:szCs w:val="20"/>
              </w:rPr>
              <w:t>The purpose of a coronial investigation of a reportable death is to ascertain, if possible, the identity of the deceased person, the cause of death and the circumstances in which the death occurred.</w:t>
            </w:r>
          </w:p>
        </w:tc>
        <w:tc>
          <w:tcPr>
            <w:cnfStyle w:val="000010000000" w:firstRow="0" w:lastRow="0" w:firstColumn="0" w:lastColumn="0" w:oddVBand="1" w:evenVBand="0" w:oddHBand="0" w:evenHBand="0" w:firstRowFirstColumn="0" w:firstRowLastColumn="0" w:lastRowFirstColumn="0" w:lastRowLastColumn="0"/>
            <w:tcW w:w="1984" w:type="dxa"/>
            <w:tcBorders>
              <w:top w:val="single" w:sz="4" w:space="0" w:color="auto"/>
              <w:left w:val="single" w:sz="4" w:space="0" w:color="auto"/>
              <w:bottom w:val="single" w:sz="4" w:space="0" w:color="auto"/>
              <w:right w:val="single" w:sz="4" w:space="0" w:color="auto"/>
            </w:tcBorders>
            <w:shd w:val="clear" w:color="auto" w:fill="auto"/>
          </w:tcPr>
          <w:p w14:paraId="429C35EE" w14:textId="5C786858" w:rsidR="00096369" w:rsidRPr="00577136" w:rsidRDefault="00096369" w:rsidP="00577136">
            <w:pPr>
              <w:spacing w:before="0" w:after="0"/>
              <w:jc w:val="left"/>
              <w:rPr>
                <w:rFonts w:cstheme="minorHAnsi"/>
                <w:sz w:val="20"/>
                <w:szCs w:val="20"/>
              </w:rPr>
            </w:pPr>
            <w:r w:rsidRPr="00577136">
              <w:rPr>
                <w:rFonts w:cstheme="minorHAnsi"/>
                <w:sz w:val="20"/>
                <w:szCs w:val="20"/>
              </w:rPr>
              <w:t>21 September 2021</w:t>
            </w:r>
          </w:p>
        </w:tc>
      </w:tr>
      <w:tr w:rsidR="00096369" w:rsidRPr="00577136" w14:paraId="56C2F51C" w14:textId="77777777" w:rsidTr="009E704E">
        <w:trPr>
          <w:trHeight w:val="2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auto"/>
              <w:left w:val="single" w:sz="4" w:space="0" w:color="auto"/>
              <w:bottom w:val="single" w:sz="4" w:space="0" w:color="auto"/>
              <w:right w:val="single" w:sz="4" w:space="0" w:color="auto"/>
            </w:tcBorders>
            <w:shd w:val="clear" w:color="auto" w:fill="FFFFFF" w:themeFill="background1"/>
          </w:tcPr>
          <w:p w14:paraId="1A7F575C" w14:textId="77777777" w:rsidR="00C16422" w:rsidRPr="00577136" w:rsidRDefault="00C16422" w:rsidP="00577136">
            <w:pPr>
              <w:spacing w:before="0" w:after="0"/>
              <w:jc w:val="left"/>
              <w:rPr>
                <w:rFonts w:cstheme="minorHAnsi"/>
                <w:sz w:val="20"/>
                <w:szCs w:val="20"/>
              </w:rPr>
            </w:pPr>
            <w:r w:rsidRPr="00577136">
              <w:rPr>
                <w:rFonts w:cstheme="minorHAnsi"/>
                <w:sz w:val="20"/>
                <w:szCs w:val="20"/>
              </w:rPr>
              <w:t>Coronial Investigation into the Death of Raymond Thomas</w:t>
            </w:r>
          </w:p>
          <w:p w14:paraId="3A8D362F" w14:textId="77777777" w:rsidR="00536C42" w:rsidRDefault="00536C42" w:rsidP="00577136">
            <w:pPr>
              <w:spacing w:before="0" w:after="0"/>
              <w:jc w:val="left"/>
              <w:rPr>
                <w:rFonts w:cstheme="minorHAnsi"/>
                <w:sz w:val="20"/>
                <w:szCs w:val="20"/>
              </w:rPr>
            </w:pPr>
          </w:p>
          <w:p w14:paraId="7E15BE11" w14:textId="6502E161" w:rsidR="00096369" w:rsidRPr="00577136" w:rsidRDefault="00577136" w:rsidP="00577136">
            <w:pPr>
              <w:spacing w:before="0" w:after="0"/>
              <w:jc w:val="left"/>
              <w:rPr>
                <w:rFonts w:cstheme="minorHAnsi"/>
                <w:sz w:val="20"/>
                <w:szCs w:val="20"/>
              </w:rPr>
            </w:pPr>
            <w:r w:rsidRPr="00577136">
              <w:rPr>
                <w:rFonts w:cstheme="minorHAnsi"/>
                <w:sz w:val="20"/>
                <w:szCs w:val="20"/>
              </w:rPr>
              <w:t>2021-CCOV-08</w:t>
            </w:r>
          </w:p>
        </w:tc>
        <w:tc>
          <w:tcPr>
            <w:cnfStyle w:val="000010000000" w:firstRow="0" w:lastRow="0" w:firstColumn="0" w:lastColumn="0" w:oddVBand="1" w:evenVBand="0" w:oddHBand="0" w:evenHBand="0" w:firstRowFirstColumn="0" w:firstRowLastColumn="0" w:lastRowFirstColumn="0" w:lastRowLastColumn="0"/>
            <w:tcW w:w="1848" w:type="dxa"/>
            <w:tcBorders>
              <w:top w:val="single" w:sz="4" w:space="0" w:color="auto"/>
              <w:left w:val="single" w:sz="4" w:space="0" w:color="auto"/>
              <w:bottom w:val="single" w:sz="4" w:space="0" w:color="auto"/>
              <w:right w:val="single" w:sz="4" w:space="0" w:color="auto"/>
            </w:tcBorders>
            <w:shd w:val="clear" w:color="auto" w:fill="auto"/>
          </w:tcPr>
          <w:p w14:paraId="313CC7CF" w14:textId="1401CA85" w:rsidR="00C16422" w:rsidRPr="00577136" w:rsidRDefault="00C16422" w:rsidP="00577136">
            <w:pPr>
              <w:spacing w:before="0" w:after="0"/>
              <w:jc w:val="left"/>
              <w:rPr>
                <w:rFonts w:cstheme="minorHAnsi"/>
                <w:sz w:val="20"/>
                <w:szCs w:val="20"/>
              </w:rPr>
            </w:pPr>
            <w:r w:rsidRPr="00577136">
              <w:rPr>
                <w:rFonts w:cstheme="minorHAnsi"/>
                <w:sz w:val="20"/>
                <w:szCs w:val="20"/>
              </w:rPr>
              <w:t xml:space="preserve">Coroners Court of Victoria </w:t>
            </w:r>
          </w:p>
          <w:p w14:paraId="23298AE3" w14:textId="5BF9846A" w:rsidR="00096369" w:rsidRPr="00577136" w:rsidRDefault="00096369" w:rsidP="00577136">
            <w:pPr>
              <w:spacing w:before="0" w:after="0"/>
              <w:jc w:val="left"/>
              <w:rPr>
                <w:rFonts w:cstheme="minorHAnsi"/>
                <w:sz w:val="20"/>
                <w:szCs w:val="20"/>
              </w:rPr>
            </w:pPr>
          </w:p>
        </w:tc>
        <w:tc>
          <w:tcPr>
            <w:cnfStyle w:val="000001000000" w:firstRow="0" w:lastRow="0" w:firstColumn="0" w:lastColumn="0" w:oddVBand="0" w:evenVBand="1" w:oddHBand="0" w:evenHBand="0" w:firstRowFirstColumn="0" w:firstRowLastColumn="0" w:lastRowFirstColumn="0" w:lastRowLastColumn="0"/>
            <w:tcW w:w="3827" w:type="dxa"/>
            <w:tcBorders>
              <w:top w:val="single" w:sz="4" w:space="0" w:color="auto"/>
              <w:left w:val="single" w:sz="4" w:space="0" w:color="auto"/>
              <w:bottom w:val="single" w:sz="4" w:space="0" w:color="auto"/>
              <w:right w:val="single" w:sz="4" w:space="0" w:color="auto"/>
            </w:tcBorders>
            <w:shd w:val="clear" w:color="auto" w:fill="auto"/>
          </w:tcPr>
          <w:p w14:paraId="0BC1F1EC" w14:textId="654EB166" w:rsidR="00096369" w:rsidRPr="00577136" w:rsidRDefault="00096369" w:rsidP="00577136">
            <w:pPr>
              <w:spacing w:before="0" w:after="0"/>
              <w:jc w:val="left"/>
              <w:rPr>
                <w:rFonts w:cstheme="minorHAnsi"/>
                <w:sz w:val="20"/>
                <w:szCs w:val="20"/>
              </w:rPr>
            </w:pPr>
            <w:r w:rsidRPr="00577136">
              <w:rPr>
                <w:rFonts w:cstheme="minorHAnsi"/>
                <w:sz w:val="20"/>
                <w:szCs w:val="20"/>
              </w:rPr>
              <w:t>The purpose of a coronial investigation of a reportable death is to ascertain, if possible, the identity of the deceased person, the cause of death and the circumstances in which the death occurred.</w:t>
            </w:r>
          </w:p>
        </w:tc>
        <w:tc>
          <w:tcPr>
            <w:cnfStyle w:val="000010000000" w:firstRow="0" w:lastRow="0" w:firstColumn="0" w:lastColumn="0" w:oddVBand="1" w:evenVBand="0" w:oddHBand="0" w:evenHBand="0" w:firstRowFirstColumn="0" w:firstRowLastColumn="0" w:lastRowFirstColumn="0" w:lastRowLastColumn="0"/>
            <w:tcW w:w="1984" w:type="dxa"/>
            <w:tcBorders>
              <w:top w:val="single" w:sz="4" w:space="0" w:color="auto"/>
              <w:left w:val="single" w:sz="4" w:space="0" w:color="auto"/>
              <w:bottom w:val="single" w:sz="4" w:space="0" w:color="auto"/>
              <w:right w:val="single" w:sz="4" w:space="0" w:color="auto"/>
            </w:tcBorders>
            <w:shd w:val="clear" w:color="auto" w:fill="auto"/>
          </w:tcPr>
          <w:p w14:paraId="2A6A9AD7" w14:textId="16F895A9" w:rsidR="00096369" w:rsidRPr="00577136" w:rsidRDefault="00096369" w:rsidP="00577136">
            <w:pPr>
              <w:spacing w:before="0" w:after="0"/>
              <w:jc w:val="left"/>
              <w:rPr>
                <w:rFonts w:cstheme="minorHAnsi"/>
                <w:sz w:val="20"/>
                <w:szCs w:val="20"/>
              </w:rPr>
            </w:pPr>
            <w:r w:rsidRPr="00577136">
              <w:rPr>
                <w:rFonts w:cstheme="minorHAnsi"/>
                <w:sz w:val="20"/>
                <w:szCs w:val="20"/>
              </w:rPr>
              <w:t>20 September 2021</w:t>
            </w:r>
          </w:p>
        </w:tc>
      </w:tr>
      <w:tr w:rsidR="00096369" w:rsidRPr="00577136" w14:paraId="2681F348" w14:textId="77777777" w:rsidTr="009E704E">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auto"/>
              <w:left w:val="single" w:sz="4" w:space="0" w:color="auto"/>
              <w:bottom w:val="single" w:sz="4" w:space="0" w:color="auto"/>
              <w:right w:val="single" w:sz="4" w:space="0" w:color="auto"/>
            </w:tcBorders>
            <w:shd w:val="clear" w:color="auto" w:fill="FFFFFF" w:themeFill="background1"/>
          </w:tcPr>
          <w:p w14:paraId="1937F5C1" w14:textId="77777777" w:rsidR="00C16422" w:rsidRPr="00577136" w:rsidRDefault="00C16422" w:rsidP="00577136">
            <w:pPr>
              <w:spacing w:before="0" w:after="0"/>
              <w:jc w:val="left"/>
              <w:rPr>
                <w:rFonts w:cstheme="minorHAnsi"/>
                <w:sz w:val="20"/>
                <w:szCs w:val="20"/>
              </w:rPr>
            </w:pPr>
            <w:r w:rsidRPr="00577136">
              <w:rPr>
                <w:rFonts w:cstheme="minorHAnsi"/>
                <w:sz w:val="20"/>
                <w:szCs w:val="20"/>
              </w:rPr>
              <w:lastRenderedPageBreak/>
              <w:t>Finding into death without inquest of Simone Quinlan</w:t>
            </w:r>
          </w:p>
          <w:p w14:paraId="09719236" w14:textId="77777777" w:rsidR="00536C42" w:rsidRDefault="00536C42" w:rsidP="00577136">
            <w:pPr>
              <w:spacing w:before="0" w:after="0"/>
              <w:jc w:val="left"/>
              <w:rPr>
                <w:rFonts w:cstheme="minorHAnsi"/>
                <w:sz w:val="20"/>
                <w:szCs w:val="20"/>
              </w:rPr>
            </w:pPr>
          </w:p>
          <w:p w14:paraId="083094A6" w14:textId="7ABB95DF" w:rsidR="00096369" w:rsidRPr="00577136" w:rsidRDefault="00577136" w:rsidP="00577136">
            <w:pPr>
              <w:spacing w:before="0" w:after="0"/>
              <w:jc w:val="left"/>
              <w:rPr>
                <w:rFonts w:cstheme="minorHAnsi"/>
                <w:sz w:val="20"/>
                <w:szCs w:val="20"/>
              </w:rPr>
            </w:pPr>
            <w:r w:rsidRPr="00577136">
              <w:rPr>
                <w:rFonts w:cstheme="minorHAnsi"/>
                <w:sz w:val="20"/>
                <w:szCs w:val="20"/>
              </w:rPr>
              <w:t>2021-CCOV-11</w:t>
            </w:r>
          </w:p>
        </w:tc>
        <w:tc>
          <w:tcPr>
            <w:cnfStyle w:val="000010000000" w:firstRow="0" w:lastRow="0" w:firstColumn="0" w:lastColumn="0" w:oddVBand="1" w:evenVBand="0" w:oddHBand="0" w:evenHBand="0" w:firstRowFirstColumn="0" w:firstRowLastColumn="0" w:lastRowFirstColumn="0" w:lastRowLastColumn="0"/>
            <w:tcW w:w="1848" w:type="dxa"/>
            <w:tcBorders>
              <w:top w:val="single" w:sz="4" w:space="0" w:color="auto"/>
              <w:left w:val="single" w:sz="4" w:space="0" w:color="auto"/>
              <w:bottom w:val="single" w:sz="4" w:space="0" w:color="auto"/>
              <w:right w:val="single" w:sz="4" w:space="0" w:color="auto"/>
            </w:tcBorders>
            <w:shd w:val="clear" w:color="auto" w:fill="auto"/>
          </w:tcPr>
          <w:p w14:paraId="0F043E96" w14:textId="347853BA" w:rsidR="00C16422" w:rsidRPr="00577136" w:rsidRDefault="00C16422" w:rsidP="00577136">
            <w:pPr>
              <w:spacing w:before="0" w:after="0"/>
              <w:jc w:val="left"/>
              <w:rPr>
                <w:rFonts w:cstheme="minorHAnsi"/>
                <w:sz w:val="20"/>
                <w:szCs w:val="20"/>
              </w:rPr>
            </w:pPr>
            <w:r w:rsidRPr="00577136">
              <w:rPr>
                <w:rFonts w:cstheme="minorHAnsi"/>
                <w:sz w:val="20"/>
                <w:szCs w:val="20"/>
              </w:rPr>
              <w:t xml:space="preserve">Coroners Court of Victoria </w:t>
            </w:r>
          </w:p>
          <w:p w14:paraId="5EF9E4BB" w14:textId="77777777" w:rsidR="00C16422" w:rsidRPr="00577136" w:rsidRDefault="00C16422" w:rsidP="00577136">
            <w:pPr>
              <w:spacing w:before="0" w:after="0"/>
              <w:jc w:val="left"/>
              <w:rPr>
                <w:rFonts w:cstheme="minorHAnsi"/>
                <w:sz w:val="20"/>
                <w:szCs w:val="20"/>
              </w:rPr>
            </w:pPr>
          </w:p>
          <w:p w14:paraId="4AC34C3E" w14:textId="04FFE385" w:rsidR="00096369" w:rsidRPr="00577136" w:rsidRDefault="00096369" w:rsidP="00577136">
            <w:pPr>
              <w:spacing w:before="0" w:after="0"/>
              <w:jc w:val="left"/>
              <w:rPr>
                <w:rFonts w:cstheme="minorHAnsi"/>
                <w:sz w:val="20"/>
                <w:szCs w:val="20"/>
              </w:rPr>
            </w:pPr>
          </w:p>
        </w:tc>
        <w:tc>
          <w:tcPr>
            <w:cnfStyle w:val="000001000000" w:firstRow="0" w:lastRow="0" w:firstColumn="0" w:lastColumn="0" w:oddVBand="0" w:evenVBand="1" w:oddHBand="0" w:evenHBand="0" w:firstRowFirstColumn="0" w:firstRowLastColumn="0" w:lastRowFirstColumn="0" w:lastRowLastColumn="0"/>
            <w:tcW w:w="3827" w:type="dxa"/>
            <w:tcBorders>
              <w:top w:val="single" w:sz="4" w:space="0" w:color="auto"/>
              <w:left w:val="single" w:sz="4" w:space="0" w:color="auto"/>
              <w:bottom w:val="single" w:sz="4" w:space="0" w:color="auto"/>
              <w:right w:val="single" w:sz="4" w:space="0" w:color="auto"/>
            </w:tcBorders>
            <w:shd w:val="clear" w:color="auto" w:fill="auto"/>
          </w:tcPr>
          <w:p w14:paraId="4150B93F" w14:textId="546F3944" w:rsidR="00096369" w:rsidRPr="00577136" w:rsidRDefault="00096369" w:rsidP="00577136">
            <w:pPr>
              <w:spacing w:before="0" w:after="0"/>
              <w:jc w:val="left"/>
              <w:rPr>
                <w:rFonts w:cstheme="minorHAnsi"/>
                <w:sz w:val="20"/>
                <w:szCs w:val="20"/>
              </w:rPr>
            </w:pPr>
            <w:r w:rsidRPr="00577136">
              <w:rPr>
                <w:rFonts w:cstheme="minorHAnsi"/>
                <w:sz w:val="20"/>
                <w:szCs w:val="20"/>
              </w:rPr>
              <w:t>The purpose of a coronial investigation of a reportable death is to ascertain, if possible, the identity of the deceased person, the cause of death and the circumstances in which the death occurred.</w:t>
            </w:r>
          </w:p>
        </w:tc>
        <w:tc>
          <w:tcPr>
            <w:cnfStyle w:val="000010000000" w:firstRow="0" w:lastRow="0" w:firstColumn="0" w:lastColumn="0" w:oddVBand="1" w:evenVBand="0" w:oddHBand="0" w:evenHBand="0" w:firstRowFirstColumn="0" w:firstRowLastColumn="0" w:lastRowFirstColumn="0" w:lastRowLastColumn="0"/>
            <w:tcW w:w="1984" w:type="dxa"/>
            <w:tcBorders>
              <w:top w:val="single" w:sz="4" w:space="0" w:color="auto"/>
              <w:left w:val="single" w:sz="4" w:space="0" w:color="auto"/>
              <w:bottom w:val="single" w:sz="4" w:space="0" w:color="auto"/>
              <w:right w:val="single" w:sz="4" w:space="0" w:color="auto"/>
            </w:tcBorders>
            <w:shd w:val="clear" w:color="auto" w:fill="auto"/>
          </w:tcPr>
          <w:p w14:paraId="50DF6DBE" w14:textId="49F4CDA1" w:rsidR="00096369" w:rsidRPr="00577136" w:rsidRDefault="00096369" w:rsidP="00577136">
            <w:pPr>
              <w:spacing w:before="0" w:after="0"/>
              <w:jc w:val="left"/>
              <w:rPr>
                <w:rFonts w:cstheme="minorHAnsi"/>
                <w:sz w:val="20"/>
                <w:szCs w:val="20"/>
              </w:rPr>
            </w:pPr>
            <w:r w:rsidRPr="00577136">
              <w:rPr>
                <w:rFonts w:cstheme="minorHAnsi"/>
                <w:sz w:val="20"/>
                <w:szCs w:val="20"/>
              </w:rPr>
              <w:t>12 July 2021</w:t>
            </w:r>
          </w:p>
        </w:tc>
      </w:tr>
      <w:tr w:rsidR="00096369" w:rsidRPr="00577136" w14:paraId="033F0DA3" w14:textId="77777777" w:rsidTr="009E704E">
        <w:trPr>
          <w:trHeight w:val="131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auto"/>
              <w:left w:val="single" w:sz="4" w:space="0" w:color="auto"/>
              <w:bottom w:val="single" w:sz="4" w:space="0" w:color="auto"/>
              <w:right w:val="single" w:sz="4" w:space="0" w:color="auto"/>
            </w:tcBorders>
            <w:shd w:val="clear" w:color="auto" w:fill="FFFFFF" w:themeFill="background1"/>
          </w:tcPr>
          <w:p w14:paraId="0E9DE2F7" w14:textId="77777777" w:rsidR="00536C42" w:rsidRDefault="00C16422" w:rsidP="00577136">
            <w:pPr>
              <w:spacing w:before="0" w:after="0"/>
              <w:jc w:val="left"/>
              <w:rPr>
                <w:rFonts w:cstheme="minorHAnsi"/>
                <w:sz w:val="20"/>
                <w:szCs w:val="20"/>
              </w:rPr>
            </w:pPr>
            <w:r w:rsidRPr="00577136">
              <w:rPr>
                <w:rFonts w:cstheme="minorHAnsi"/>
                <w:sz w:val="20"/>
                <w:szCs w:val="20"/>
              </w:rPr>
              <w:t xml:space="preserve">Finding into death with Inquest of Max Edward </w:t>
            </w:r>
            <w:proofErr w:type="spellStart"/>
            <w:r w:rsidRPr="00577136">
              <w:rPr>
                <w:rFonts w:cstheme="minorHAnsi"/>
                <w:sz w:val="20"/>
                <w:szCs w:val="20"/>
              </w:rPr>
              <w:t>Loweke</w:t>
            </w:r>
            <w:proofErr w:type="spellEnd"/>
          </w:p>
          <w:p w14:paraId="0601C5B6" w14:textId="77777777" w:rsidR="00536C42" w:rsidRDefault="00536C42" w:rsidP="00577136">
            <w:pPr>
              <w:spacing w:before="0" w:after="0"/>
              <w:jc w:val="left"/>
              <w:rPr>
                <w:rFonts w:cstheme="minorHAnsi"/>
                <w:sz w:val="20"/>
                <w:szCs w:val="20"/>
              </w:rPr>
            </w:pPr>
          </w:p>
          <w:p w14:paraId="599E5C36" w14:textId="5A18D720" w:rsidR="00096369" w:rsidRPr="00577136" w:rsidRDefault="00536C42" w:rsidP="00577136">
            <w:pPr>
              <w:spacing w:before="0" w:after="0"/>
              <w:jc w:val="left"/>
              <w:rPr>
                <w:rFonts w:cstheme="minorHAnsi"/>
                <w:sz w:val="20"/>
                <w:szCs w:val="20"/>
              </w:rPr>
            </w:pPr>
            <w:r w:rsidRPr="00577136">
              <w:rPr>
                <w:rFonts w:cstheme="minorHAnsi"/>
                <w:sz w:val="20"/>
                <w:szCs w:val="20"/>
              </w:rPr>
              <w:t>2021-CCOV-12</w:t>
            </w:r>
          </w:p>
        </w:tc>
        <w:tc>
          <w:tcPr>
            <w:cnfStyle w:val="000010000000" w:firstRow="0" w:lastRow="0" w:firstColumn="0" w:lastColumn="0" w:oddVBand="1" w:evenVBand="0" w:oddHBand="0" w:evenHBand="0" w:firstRowFirstColumn="0" w:firstRowLastColumn="0" w:lastRowFirstColumn="0" w:lastRowLastColumn="0"/>
            <w:tcW w:w="1848" w:type="dxa"/>
            <w:tcBorders>
              <w:top w:val="single" w:sz="4" w:space="0" w:color="auto"/>
              <w:left w:val="single" w:sz="4" w:space="0" w:color="auto"/>
              <w:bottom w:val="single" w:sz="4" w:space="0" w:color="auto"/>
              <w:right w:val="single" w:sz="4" w:space="0" w:color="auto"/>
            </w:tcBorders>
            <w:shd w:val="clear" w:color="auto" w:fill="auto"/>
          </w:tcPr>
          <w:p w14:paraId="21EFF02A" w14:textId="1E0E7CC2" w:rsidR="00C16422" w:rsidRPr="00577136" w:rsidRDefault="00C16422" w:rsidP="00577136">
            <w:pPr>
              <w:spacing w:before="0" w:after="0"/>
              <w:jc w:val="left"/>
              <w:rPr>
                <w:rFonts w:cstheme="minorHAnsi"/>
                <w:sz w:val="20"/>
                <w:szCs w:val="20"/>
              </w:rPr>
            </w:pPr>
            <w:r w:rsidRPr="00577136">
              <w:rPr>
                <w:rFonts w:cstheme="minorHAnsi"/>
                <w:sz w:val="20"/>
                <w:szCs w:val="20"/>
              </w:rPr>
              <w:t>Coroners Court of Victoria</w:t>
            </w:r>
          </w:p>
          <w:p w14:paraId="1E7E9B24" w14:textId="77777777" w:rsidR="00C16422" w:rsidRPr="00577136" w:rsidRDefault="00C16422" w:rsidP="00577136">
            <w:pPr>
              <w:spacing w:before="0" w:after="0"/>
              <w:jc w:val="left"/>
              <w:rPr>
                <w:rFonts w:cstheme="minorHAnsi"/>
                <w:sz w:val="20"/>
                <w:szCs w:val="20"/>
              </w:rPr>
            </w:pPr>
          </w:p>
          <w:p w14:paraId="2B445A03" w14:textId="5810C0CC" w:rsidR="00096369" w:rsidRPr="00577136" w:rsidRDefault="00096369" w:rsidP="00577136">
            <w:pPr>
              <w:spacing w:before="0" w:after="0"/>
              <w:jc w:val="left"/>
              <w:rPr>
                <w:rFonts w:cstheme="minorHAnsi"/>
                <w:sz w:val="20"/>
                <w:szCs w:val="20"/>
              </w:rPr>
            </w:pPr>
          </w:p>
        </w:tc>
        <w:tc>
          <w:tcPr>
            <w:cnfStyle w:val="000001000000" w:firstRow="0" w:lastRow="0" w:firstColumn="0" w:lastColumn="0" w:oddVBand="0" w:evenVBand="1" w:oddHBand="0" w:evenHBand="0" w:firstRowFirstColumn="0" w:firstRowLastColumn="0" w:lastRowFirstColumn="0" w:lastRowLastColumn="0"/>
            <w:tcW w:w="3827" w:type="dxa"/>
            <w:tcBorders>
              <w:top w:val="single" w:sz="4" w:space="0" w:color="auto"/>
              <w:left w:val="single" w:sz="4" w:space="0" w:color="auto"/>
              <w:bottom w:val="single" w:sz="4" w:space="0" w:color="auto"/>
              <w:right w:val="single" w:sz="4" w:space="0" w:color="auto"/>
            </w:tcBorders>
            <w:shd w:val="clear" w:color="auto" w:fill="auto"/>
          </w:tcPr>
          <w:p w14:paraId="783DE91F" w14:textId="4D35776F" w:rsidR="00096369" w:rsidRPr="00577136" w:rsidRDefault="00096369" w:rsidP="00577136">
            <w:pPr>
              <w:spacing w:before="0" w:after="0"/>
              <w:jc w:val="left"/>
              <w:rPr>
                <w:rFonts w:cstheme="minorHAnsi"/>
                <w:sz w:val="20"/>
                <w:szCs w:val="20"/>
              </w:rPr>
            </w:pPr>
            <w:r w:rsidRPr="00577136">
              <w:rPr>
                <w:rFonts w:cstheme="minorHAnsi"/>
                <w:sz w:val="20"/>
                <w:szCs w:val="20"/>
              </w:rPr>
              <w:t>The purpose of a coronial investigation of a reportable death is to ascertain, if possible, the identity of the deceased person, the cause of death and the circumstances in which the death occurred.</w:t>
            </w:r>
          </w:p>
        </w:tc>
        <w:tc>
          <w:tcPr>
            <w:cnfStyle w:val="000010000000" w:firstRow="0" w:lastRow="0" w:firstColumn="0" w:lastColumn="0" w:oddVBand="1" w:evenVBand="0" w:oddHBand="0" w:evenHBand="0" w:firstRowFirstColumn="0" w:firstRowLastColumn="0" w:lastRowFirstColumn="0" w:lastRowLastColumn="0"/>
            <w:tcW w:w="1984" w:type="dxa"/>
            <w:tcBorders>
              <w:top w:val="single" w:sz="4" w:space="0" w:color="auto"/>
              <w:left w:val="single" w:sz="4" w:space="0" w:color="auto"/>
              <w:bottom w:val="single" w:sz="4" w:space="0" w:color="auto"/>
              <w:right w:val="single" w:sz="4" w:space="0" w:color="auto"/>
            </w:tcBorders>
            <w:shd w:val="clear" w:color="auto" w:fill="auto"/>
          </w:tcPr>
          <w:p w14:paraId="7A2547C3" w14:textId="1733C58D" w:rsidR="00096369" w:rsidRPr="00577136" w:rsidRDefault="00096369" w:rsidP="00577136">
            <w:pPr>
              <w:spacing w:before="0" w:after="0"/>
              <w:jc w:val="left"/>
              <w:rPr>
                <w:rFonts w:cstheme="minorHAnsi"/>
                <w:sz w:val="20"/>
                <w:szCs w:val="20"/>
              </w:rPr>
            </w:pPr>
            <w:r w:rsidRPr="00577136">
              <w:rPr>
                <w:rFonts w:cstheme="minorHAnsi"/>
                <w:sz w:val="20"/>
                <w:szCs w:val="20"/>
              </w:rPr>
              <w:t>12 January 2022</w:t>
            </w:r>
          </w:p>
        </w:tc>
      </w:tr>
      <w:tr w:rsidR="00096369" w:rsidRPr="00577136" w14:paraId="34470F77" w14:textId="77777777" w:rsidTr="009E704E">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auto"/>
              <w:left w:val="single" w:sz="4" w:space="0" w:color="auto"/>
              <w:bottom w:val="single" w:sz="4" w:space="0" w:color="auto"/>
              <w:right w:val="single" w:sz="4" w:space="0" w:color="auto"/>
            </w:tcBorders>
            <w:shd w:val="clear" w:color="auto" w:fill="FFFFFF" w:themeFill="background1"/>
          </w:tcPr>
          <w:p w14:paraId="1C171882" w14:textId="77777777" w:rsidR="00536C42" w:rsidRDefault="00C16422" w:rsidP="00536C42">
            <w:pPr>
              <w:spacing w:before="0" w:after="0"/>
              <w:jc w:val="left"/>
              <w:rPr>
                <w:rFonts w:cstheme="minorHAnsi"/>
                <w:sz w:val="20"/>
                <w:szCs w:val="20"/>
              </w:rPr>
            </w:pPr>
            <w:r w:rsidRPr="00577136">
              <w:rPr>
                <w:rFonts w:cstheme="minorHAnsi"/>
                <w:sz w:val="20"/>
                <w:szCs w:val="20"/>
              </w:rPr>
              <w:t>Managing Body Worn Cameras (BWC)</w:t>
            </w:r>
          </w:p>
          <w:p w14:paraId="47FD8CED" w14:textId="371C4A4B" w:rsidR="00096369" w:rsidRPr="00577136" w:rsidRDefault="00096369" w:rsidP="00B36752">
            <w:pPr>
              <w:spacing w:after="0"/>
              <w:jc w:val="left"/>
              <w:rPr>
                <w:rFonts w:cstheme="minorHAnsi"/>
                <w:sz w:val="20"/>
                <w:szCs w:val="20"/>
              </w:rPr>
            </w:pPr>
          </w:p>
        </w:tc>
        <w:tc>
          <w:tcPr>
            <w:cnfStyle w:val="000010000000" w:firstRow="0" w:lastRow="0" w:firstColumn="0" w:lastColumn="0" w:oddVBand="1" w:evenVBand="0" w:oddHBand="0" w:evenHBand="0" w:firstRowFirstColumn="0" w:firstRowLastColumn="0" w:lastRowFirstColumn="0" w:lastRowLastColumn="0"/>
            <w:tcW w:w="1848" w:type="dxa"/>
            <w:tcBorders>
              <w:top w:val="single" w:sz="4" w:space="0" w:color="auto"/>
              <w:left w:val="single" w:sz="4" w:space="0" w:color="auto"/>
              <w:bottom w:val="single" w:sz="4" w:space="0" w:color="auto"/>
              <w:right w:val="single" w:sz="4" w:space="0" w:color="auto"/>
            </w:tcBorders>
            <w:shd w:val="clear" w:color="auto" w:fill="auto"/>
          </w:tcPr>
          <w:p w14:paraId="7F3294A7" w14:textId="08341CFD" w:rsidR="00C16422" w:rsidRPr="00577136" w:rsidRDefault="00C16422" w:rsidP="00577136">
            <w:pPr>
              <w:spacing w:before="0" w:after="0"/>
              <w:jc w:val="left"/>
              <w:rPr>
                <w:rFonts w:cstheme="minorHAnsi"/>
                <w:sz w:val="20"/>
                <w:szCs w:val="20"/>
              </w:rPr>
            </w:pPr>
            <w:r w:rsidRPr="00577136">
              <w:rPr>
                <w:rFonts w:cstheme="minorHAnsi"/>
                <w:sz w:val="20"/>
                <w:szCs w:val="20"/>
              </w:rPr>
              <w:t>Victoria</w:t>
            </w:r>
            <w:r w:rsidR="005E7CB7" w:rsidRPr="00577136">
              <w:rPr>
                <w:rFonts w:cstheme="minorHAnsi"/>
                <w:sz w:val="20"/>
                <w:szCs w:val="20"/>
              </w:rPr>
              <w:t>n</w:t>
            </w:r>
            <w:r w:rsidRPr="00577136">
              <w:rPr>
                <w:rFonts w:cstheme="minorHAnsi"/>
                <w:sz w:val="20"/>
                <w:szCs w:val="20"/>
              </w:rPr>
              <w:t xml:space="preserve"> Auditor-General</w:t>
            </w:r>
            <w:r w:rsidR="00B36752">
              <w:rPr>
                <w:rFonts w:cstheme="minorHAnsi"/>
                <w:sz w:val="20"/>
                <w:szCs w:val="20"/>
              </w:rPr>
              <w:t>’</w:t>
            </w:r>
            <w:r w:rsidR="005E7CB7" w:rsidRPr="00577136">
              <w:rPr>
                <w:rFonts w:cstheme="minorHAnsi"/>
                <w:sz w:val="20"/>
                <w:szCs w:val="20"/>
              </w:rPr>
              <w:t>s Office</w:t>
            </w:r>
          </w:p>
          <w:p w14:paraId="5EE13491" w14:textId="77777777" w:rsidR="00C16422" w:rsidRPr="00577136" w:rsidRDefault="00C16422" w:rsidP="00577136">
            <w:pPr>
              <w:spacing w:before="0" w:after="0"/>
              <w:jc w:val="left"/>
              <w:rPr>
                <w:rFonts w:cstheme="minorHAnsi"/>
                <w:sz w:val="20"/>
                <w:szCs w:val="20"/>
              </w:rPr>
            </w:pPr>
          </w:p>
          <w:p w14:paraId="65142900" w14:textId="2CF05590" w:rsidR="00096369" w:rsidRPr="00577136" w:rsidRDefault="00096369" w:rsidP="00536C42">
            <w:pPr>
              <w:spacing w:after="0"/>
              <w:jc w:val="left"/>
              <w:rPr>
                <w:rFonts w:cstheme="minorHAnsi"/>
                <w:sz w:val="20"/>
                <w:szCs w:val="20"/>
              </w:rPr>
            </w:pPr>
          </w:p>
        </w:tc>
        <w:tc>
          <w:tcPr>
            <w:cnfStyle w:val="000001000000" w:firstRow="0" w:lastRow="0" w:firstColumn="0" w:lastColumn="0" w:oddVBand="0" w:evenVBand="1" w:oddHBand="0" w:evenHBand="0" w:firstRowFirstColumn="0" w:firstRowLastColumn="0" w:lastRowFirstColumn="0" w:lastRowLastColumn="0"/>
            <w:tcW w:w="3827" w:type="dxa"/>
            <w:tcBorders>
              <w:top w:val="single" w:sz="4" w:space="0" w:color="auto"/>
              <w:left w:val="single" w:sz="4" w:space="0" w:color="auto"/>
              <w:bottom w:val="single" w:sz="4" w:space="0" w:color="auto"/>
              <w:right w:val="single" w:sz="4" w:space="0" w:color="auto"/>
            </w:tcBorders>
            <w:shd w:val="clear" w:color="auto" w:fill="auto"/>
          </w:tcPr>
          <w:p w14:paraId="5175DB16" w14:textId="55683639" w:rsidR="00AC324C" w:rsidRPr="00577136" w:rsidRDefault="00096369" w:rsidP="00577136">
            <w:pPr>
              <w:spacing w:before="0" w:after="0"/>
              <w:jc w:val="left"/>
              <w:rPr>
                <w:rFonts w:cstheme="minorHAnsi"/>
                <w:sz w:val="20"/>
                <w:szCs w:val="20"/>
              </w:rPr>
            </w:pPr>
            <w:r w:rsidRPr="00577136">
              <w:rPr>
                <w:rFonts w:cstheme="minorHAnsi"/>
                <w:sz w:val="20"/>
                <w:szCs w:val="20"/>
              </w:rPr>
              <w:t xml:space="preserve">To </w:t>
            </w:r>
            <w:r w:rsidR="00280224">
              <w:rPr>
                <w:rFonts w:cstheme="minorHAnsi"/>
                <w:sz w:val="20"/>
                <w:szCs w:val="20"/>
              </w:rPr>
              <w:t>examine</w:t>
            </w:r>
            <w:r w:rsidR="000E5C8B">
              <w:rPr>
                <w:rFonts w:cstheme="minorHAnsi"/>
                <w:sz w:val="20"/>
                <w:szCs w:val="20"/>
              </w:rPr>
              <w:t xml:space="preserve"> how </w:t>
            </w:r>
            <w:r w:rsidRPr="00577136">
              <w:rPr>
                <w:rFonts w:cstheme="minorHAnsi"/>
                <w:sz w:val="20"/>
                <w:szCs w:val="20"/>
              </w:rPr>
              <w:t>Victoria Police appropriately store, use and dispose of footage captured by BWCs.</w:t>
            </w:r>
            <w:r w:rsidR="00C81E71">
              <w:rPr>
                <w:rFonts w:cstheme="minorHAnsi"/>
                <w:sz w:val="20"/>
                <w:szCs w:val="20"/>
              </w:rPr>
              <w:t xml:space="preserve"> </w:t>
            </w:r>
            <w:r w:rsidRPr="00577136">
              <w:rPr>
                <w:rFonts w:cstheme="minorHAnsi"/>
                <w:sz w:val="20"/>
                <w:szCs w:val="20"/>
              </w:rPr>
              <w:t xml:space="preserve">The audit also assessed if Victoria Police has appropriate governance arrangements for training staff to use BWCs and store recorded footage.  </w:t>
            </w:r>
          </w:p>
        </w:tc>
        <w:tc>
          <w:tcPr>
            <w:cnfStyle w:val="000010000000" w:firstRow="0" w:lastRow="0" w:firstColumn="0" w:lastColumn="0" w:oddVBand="1" w:evenVBand="0" w:oddHBand="0" w:evenHBand="0" w:firstRowFirstColumn="0" w:firstRowLastColumn="0" w:lastRowFirstColumn="0" w:lastRowLastColumn="0"/>
            <w:tcW w:w="1984" w:type="dxa"/>
            <w:tcBorders>
              <w:top w:val="single" w:sz="4" w:space="0" w:color="auto"/>
              <w:left w:val="single" w:sz="4" w:space="0" w:color="auto"/>
              <w:bottom w:val="single" w:sz="4" w:space="0" w:color="auto"/>
              <w:right w:val="single" w:sz="4" w:space="0" w:color="auto"/>
            </w:tcBorders>
            <w:shd w:val="clear" w:color="auto" w:fill="auto"/>
          </w:tcPr>
          <w:p w14:paraId="3162BF06" w14:textId="3CD25280" w:rsidR="00096369" w:rsidRPr="00577136" w:rsidRDefault="00096369" w:rsidP="00577136">
            <w:pPr>
              <w:spacing w:before="0" w:after="0"/>
              <w:jc w:val="left"/>
              <w:rPr>
                <w:rFonts w:cstheme="minorHAnsi"/>
                <w:sz w:val="20"/>
                <w:szCs w:val="20"/>
              </w:rPr>
            </w:pPr>
            <w:r w:rsidRPr="00577136">
              <w:rPr>
                <w:rFonts w:cstheme="minorHAnsi"/>
                <w:sz w:val="20"/>
                <w:szCs w:val="20"/>
              </w:rPr>
              <w:t>June 2022</w:t>
            </w:r>
          </w:p>
        </w:tc>
      </w:tr>
      <w:tr w:rsidR="00096369" w:rsidRPr="00577136" w14:paraId="6D76F6EA" w14:textId="77777777" w:rsidTr="009E704E">
        <w:trPr>
          <w:cnfStyle w:val="010000000000" w:firstRow="0" w:lastRow="1"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auto"/>
              <w:left w:val="single" w:sz="4" w:space="0" w:color="auto"/>
              <w:bottom w:val="single" w:sz="4" w:space="0" w:color="auto"/>
              <w:right w:val="single" w:sz="4" w:space="0" w:color="auto"/>
            </w:tcBorders>
            <w:shd w:val="clear" w:color="auto" w:fill="FFFFFF" w:themeFill="background1"/>
          </w:tcPr>
          <w:p w14:paraId="4484EE09" w14:textId="00AA8C00" w:rsidR="00096369" w:rsidRPr="00577136" w:rsidRDefault="00C16422" w:rsidP="00577136">
            <w:pPr>
              <w:spacing w:before="0" w:after="0"/>
              <w:jc w:val="left"/>
              <w:rPr>
                <w:rFonts w:cstheme="minorHAnsi"/>
                <w:b w:val="0"/>
                <w:bCs/>
                <w:sz w:val="20"/>
                <w:szCs w:val="20"/>
              </w:rPr>
            </w:pPr>
            <w:r w:rsidRPr="00577136">
              <w:rPr>
                <w:rFonts w:cstheme="minorHAnsi"/>
                <w:b w:val="0"/>
                <w:bCs/>
                <w:sz w:val="20"/>
                <w:szCs w:val="20"/>
              </w:rPr>
              <w:t>Effectiveness of Victoria Police’s staff allocation</w:t>
            </w:r>
          </w:p>
        </w:tc>
        <w:tc>
          <w:tcPr>
            <w:cnfStyle w:val="000010000000" w:firstRow="0" w:lastRow="0" w:firstColumn="0" w:lastColumn="0" w:oddVBand="1" w:evenVBand="0" w:oddHBand="0" w:evenHBand="0" w:firstRowFirstColumn="0" w:firstRowLastColumn="0" w:lastRowFirstColumn="0" w:lastRowLastColumn="0"/>
            <w:tcW w:w="1848" w:type="dxa"/>
            <w:tcBorders>
              <w:top w:val="single" w:sz="4" w:space="0" w:color="auto"/>
              <w:left w:val="single" w:sz="4" w:space="0" w:color="auto"/>
              <w:bottom w:val="single" w:sz="4" w:space="0" w:color="auto"/>
              <w:right w:val="single" w:sz="4" w:space="0" w:color="auto"/>
            </w:tcBorders>
            <w:shd w:val="clear" w:color="auto" w:fill="auto"/>
          </w:tcPr>
          <w:p w14:paraId="7D6F7A2A" w14:textId="48C78F74" w:rsidR="00C16422" w:rsidRPr="00577136" w:rsidRDefault="00C16422" w:rsidP="00577136">
            <w:pPr>
              <w:spacing w:before="0" w:after="0"/>
              <w:jc w:val="left"/>
              <w:rPr>
                <w:rFonts w:cstheme="minorHAnsi"/>
                <w:b w:val="0"/>
                <w:bCs/>
                <w:sz w:val="20"/>
                <w:szCs w:val="20"/>
              </w:rPr>
            </w:pPr>
            <w:r w:rsidRPr="00577136">
              <w:rPr>
                <w:rFonts w:cstheme="minorHAnsi"/>
                <w:b w:val="0"/>
                <w:bCs/>
                <w:sz w:val="20"/>
                <w:szCs w:val="20"/>
              </w:rPr>
              <w:t>Victoria</w:t>
            </w:r>
            <w:r w:rsidR="005E7CB7" w:rsidRPr="00577136">
              <w:rPr>
                <w:rFonts w:cstheme="minorHAnsi"/>
                <w:b w:val="0"/>
                <w:bCs/>
                <w:sz w:val="20"/>
                <w:szCs w:val="20"/>
              </w:rPr>
              <w:t>n</w:t>
            </w:r>
            <w:r w:rsidRPr="00577136">
              <w:rPr>
                <w:rFonts w:cstheme="minorHAnsi"/>
                <w:b w:val="0"/>
                <w:bCs/>
                <w:sz w:val="20"/>
                <w:szCs w:val="20"/>
              </w:rPr>
              <w:t xml:space="preserve"> Auditor-General</w:t>
            </w:r>
            <w:r w:rsidR="005E7CB7" w:rsidRPr="00577136">
              <w:rPr>
                <w:rFonts w:cstheme="minorHAnsi"/>
                <w:b w:val="0"/>
                <w:bCs/>
                <w:sz w:val="20"/>
                <w:szCs w:val="20"/>
              </w:rPr>
              <w:t>’s Office</w:t>
            </w:r>
          </w:p>
          <w:p w14:paraId="3AACA849" w14:textId="67AFDD23" w:rsidR="00096369" w:rsidRPr="00577136" w:rsidRDefault="00096369" w:rsidP="00B36752">
            <w:pPr>
              <w:spacing w:after="0"/>
              <w:jc w:val="left"/>
              <w:rPr>
                <w:rFonts w:cstheme="minorHAnsi"/>
                <w:b w:val="0"/>
                <w:bCs/>
                <w:sz w:val="20"/>
                <w:szCs w:val="20"/>
              </w:rPr>
            </w:pPr>
          </w:p>
        </w:tc>
        <w:tc>
          <w:tcPr>
            <w:cnfStyle w:val="000001000000" w:firstRow="0" w:lastRow="0" w:firstColumn="0" w:lastColumn="0" w:oddVBand="0" w:evenVBand="1" w:oddHBand="0" w:evenHBand="0" w:firstRowFirstColumn="0" w:firstRowLastColumn="0" w:lastRowFirstColumn="0" w:lastRowLastColumn="0"/>
            <w:tcW w:w="3827" w:type="dxa"/>
            <w:tcBorders>
              <w:top w:val="single" w:sz="4" w:space="0" w:color="auto"/>
              <w:left w:val="single" w:sz="4" w:space="0" w:color="auto"/>
              <w:bottom w:val="single" w:sz="4" w:space="0" w:color="auto"/>
              <w:right w:val="single" w:sz="4" w:space="0" w:color="auto"/>
            </w:tcBorders>
            <w:shd w:val="clear" w:color="auto" w:fill="auto"/>
          </w:tcPr>
          <w:p w14:paraId="0CC0CA45" w14:textId="7783A6C0" w:rsidR="00AC324C" w:rsidRPr="00DA3A3C" w:rsidRDefault="00096369" w:rsidP="00577136">
            <w:pPr>
              <w:spacing w:before="0" w:after="0"/>
              <w:jc w:val="left"/>
              <w:rPr>
                <w:rFonts w:cstheme="minorHAnsi"/>
                <w:bCs/>
                <w:sz w:val="20"/>
                <w:szCs w:val="20"/>
              </w:rPr>
            </w:pPr>
            <w:r w:rsidRPr="00577136">
              <w:rPr>
                <w:rFonts w:cstheme="minorHAnsi"/>
                <w:b w:val="0"/>
                <w:bCs/>
                <w:sz w:val="20"/>
                <w:szCs w:val="20"/>
              </w:rPr>
              <w:t xml:space="preserve">To examine Victoria Police’s understanding of its staffing needs and how Victoria Police uses this understanding to make strategic resourcing decisions.  As part of the assessment, the Staff Allocation Model was reviewed. </w:t>
            </w:r>
          </w:p>
        </w:tc>
        <w:tc>
          <w:tcPr>
            <w:cnfStyle w:val="000010000000" w:firstRow="0" w:lastRow="0" w:firstColumn="0" w:lastColumn="0" w:oddVBand="1" w:evenVBand="0" w:oddHBand="0" w:evenHBand="0" w:firstRowFirstColumn="0" w:firstRowLastColumn="0" w:lastRowFirstColumn="0" w:lastRowLastColumn="0"/>
            <w:tcW w:w="1984" w:type="dxa"/>
            <w:tcBorders>
              <w:top w:val="single" w:sz="4" w:space="0" w:color="auto"/>
              <w:left w:val="single" w:sz="4" w:space="0" w:color="auto"/>
              <w:bottom w:val="single" w:sz="4" w:space="0" w:color="auto"/>
              <w:right w:val="single" w:sz="4" w:space="0" w:color="auto"/>
            </w:tcBorders>
            <w:shd w:val="clear" w:color="auto" w:fill="auto"/>
          </w:tcPr>
          <w:p w14:paraId="5B1C730F" w14:textId="3F29D5D3" w:rsidR="00096369" w:rsidRPr="00577136" w:rsidRDefault="00096369" w:rsidP="00577136">
            <w:pPr>
              <w:spacing w:before="0" w:after="0"/>
              <w:jc w:val="left"/>
              <w:rPr>
                <w:rFonts w:cstheme="minorHAnsi"/>
                <w:b w:val="0"/>
                <w:bCs/>
                <w:sz w:val="20"/>
                <w:szCs w:val="20"/>
              </w:rPr>
            </w:pPr>
            <w:r w:rsidRPr="00577136">
              <w:rPr>
                <w:rFonts w:cstheme="minorHAnsi"/>
                <w:b w:val="0"/>
                <w:bCs/>
                <w:sz w:val="20"/>
                <w:szCs w:val="20"/>
              </w:rPr>
              <w:t>September 2022</w:t>
            </w:r>
          </w:p>
        </w:tc>
      </w:tr>
    </w:tbl>
    <w:p w14:paraId="5BBACDBF" w14:textId="4ABB873D" w:rsidR="00403B42" w:rsidRDefault="00096369" w:rsidP="00B36752">
      <w:pPr>
        <w:pStyle w:val="Heading8"/>
        <w:rPr>
          <w:rFonts w:asciiTheme="minorHAnsi" w:hAnsiTheme="minorHAnsi" w:cstheme="minorHAnsi"/>
          <w:color w:val="auto"/>
          <w:sz w:val="20"/>
          <w:szCs w:val="20"/>
        </w:rPr>
      </w:pPr>
      <w:r w:rsidRPr="000E7463">
        <w:rPr>
          <w:rFonts w:asciiTheme="minorHAnsi" w:hAnsiTheme="minorHAnsi" w:cstheme="minorHAnsi"/>
          <w:b/>
          <w:bCs/>
          <w:color w:val="auto"/>
          <w:sz w:val="20"/>
          <w:szCs w:val="20"/>
        </w:rPr>
        <w:t>Note</w:t>
      </w:r>
      <w:r w:rsidRPr="000E7463">
        <w:rPr>
          <w:rFonts w:asciiTheme="minorHAnsi" w:hAnsiTheme="minorHAnsi" w:cstheme="minorHAnsi"/>
          <w:color w:val="auto"/>
          <w:sz w:val="20"/>
          <w:szCs w:val="20"/>
        </w:rPr>
        <w:t xml:space="preserve">: External reviews tracked on Team Central  </w:t>
      </w:r>
    </w:p>
    <w:p w14:paraId="17401584" w14:textId="77777777" w:rsidR="00794FBA" w:rsidRPr="00794FBA" w:rsidRDefault="00794FBA" w:rsidP="00794FBA"/>
    <w:p w14:paraId="42B2E190" w14:textId="3298F0B6" w:rsidR="007103FF" w:rsidRPr="00621F89" w:rsidRDefault="00E210A7" w:rsidP="009F60B3">
      <w:pPr>
        <w:pStyle w:val="Heading3"/>
        <w:numPr>
          <w:ilvl w:val="0"/>
          <w:numId w:val="2"/>
        </w:numPr>
      </w:pPr>
      <w:r w:rsidRPr="00621F89">
        <w:t>D</w:t>
      </w:r>
      <w:r w:rsidR="00B36E6A" w:rsidRPr="00621F89">
        <w:t>etails of major research and development activities undertaken by the entity</w:t>
      </w:r>
    </w:p>
    <w:tbl>
      <w:tblPr>
        <w:tblStyle w:val="TableGrid"/>
        <w:tblW w:w="9776" w:type="dxa"/>
        <w:tblLook w:val="04A0" w:firstRow="1" w:lastRow="0" w:firstColumn="1" w:lastColumn="0" w:noHBand="0" w:noVBand="1"/>
      </w:tblPr>
      <w:tblGrid>
        <w:gridCol w:w="2263"/>
        <w:gridCol w:w="1985"/>
        <w:gridCol w:w="5528"/>
      </w:tblGrid>
      <w:tr w:rsidR="00122FFF" w:rsidRPr="00541C4A" w14:paraId="65354D7A" w14:textId="77777777" w:rsidTr="009E70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vAlign w:val="top"/>
          </w:tcPr>
          <w:p w14:paraId="361E0A90" w14:textId="5679DD07" w:rsidR="00122FFF" w:rsidRPr="00541C4A" w:rsidRDefault="00122FFF" w:rsidP="00541C4A">
            <w:pPr>
              <w:spacing w:before="0" w:after="0"/>
              <w:jc w:val="left"/>
              <w:rPr>
                <w:b/>
                <w:sz w:val="20"/>
                <w:szCs w:val="20"/>
              </w:rPr>
            </w:pPr>
            <w:bookmarkStart w:id="4" w:name="_Hlk115687913"/>
            <w:r w:rsidRPr="00541C4A">
              <w:rPr>
                <w:b/>
                <w:sz w:val="20"/>
                <w:szCs w:val="20"/>
              </w:rPr>
              <w:t xml:space="preserve">Major </w:t>
            </w:r>
            <w:r w:rsidR="00304CB9">
              <w:rPr>
                <w:b/>
                <w:sz w:val="20"/>
                <w:szCs w:val="20"/>
              </w:rPr>
              <w:t xml:space="preserve">research </w:t>
            </w:r>
          </w:p>
        </w:tc>
        <w:tc>
          <w:tcPr>
            <w:tcW w:w="1985" w:type="dxa"/>
            <w:tcBorders>
              <w:top w:val="single" w:sz="4" w:space="0" w:color="auto"/>
              <w:left w:val="single" w:sz="4" w:space="0" w:color="auto"/>
              <w:bottom w:val="single" w:sz="4" w:space="0" w:color="auto"/>
              <w:right w:val="single" w:sz="4" w:space="0" w:color="auto"/>
            </w:tcBorders>
            <w:vAlign w:val="top"/>
          </w:tcPr>
          <w:p w14:paraId="39880F7A" w14:textId="23462425" w:rsidR="00122FFF" w:rsidRPr="00541C4A" w:rsidRDefault="00122FFF" w:rsidP="00541C4A">
            <w:pPr>
              <w:spacing w:before="0" w:after="0"/>
              <w:jc w:val="left"/>
              <w:cnfStyle w:val="100000000000" w:firstRow="1" w:lastRow="0" w:firstColumn="0" w:lastColumn="0" w:oddVBand="0" w:evenVBand="0" w:oddHBand="0" w:evenHBand="0" w:firstRowFirstColumn="0" w:firstRowLastColumn="0" w:lastRowFirstColumn="0" w:lastRowLastColumn="0"/>
              <w:rPr>
                <w:b/>
                <w:sz w:val="20"/>
                <w:szCs w:val="20"/>
              </w:rPr>
            </w:pPr>
            <w:r w:rsidRPr="00541C4A">
              <w:rPr>
                <w:b/>
                <w:sz w:val="20"/>
                <w:szCs w:val="20"/>
              </w:rPr>
              <w:t>Conducted by</w:t>
            </w:r>
          </w:p>
        </w:tc>
        <w:tc>
          <w:tcPr>
            <w:tcW w:w="5528" w:type="dxa"/>
            <w:tcBorders>
              <w:top w:val="single" w:sz="4" w:space="0" w:color="auto"/>
              <w:left w:val="single" w:sz="4" w:space="0" w:color="auto"/>
              <w:bottom w:val="single" w:sz="4" w:space="0" w:color="auto"/>
              <w:right w:val="single" w:sz="4" w:space="0" w:color="auto"/>
            </w:tcBorders>
            <w:vAlign w:val="top"/>
          </w:tcPr>
          <w:p w14:paraId="33C69B01" w14:textId="77777777" w:rsidR="00122FFF" w:rsidRPr="00541C4A" w:rsidRDefault="00122FFF" w:rsidP="00541C4A">
            <w:pPr>
              <w:spacing w:before="0" w:after="0"/>
              <w:jc w:val="left"/>
              <w:cnfStyle w:val="100000000000" w:firstRow="1" w:lastRow="0" w:firstColumn="0" w:lastColumn="0" w:oddVBand="0" w:evenVBand="0" w:oddHBand="0" w:evenHBand="0" w:firstRowFirstColumn="0" w:firstRowLastColumn="0" w:lastRowFirstColumn="0" w:lastRowLastColumn="0"/>
              <w:rPr>
                <w:b/>
                <w:sz w:val="20"/>
                <w:szCs w:val="20"/>
              </w:rPr>
            </w:pPr>
            <w:r w:rsidRPr="00541C4A">
              <w:rPr>
                <w:b/>
                <w:sz w:val="20"/>
                <w:szCs w:val="20"/>
              </w:rPr>
              <w:t>Purpose</w:t>
            </w:r>
          </w:p>
        </w:tc>
      </w:tr>
      <w:bookmarkEnd w:id="4"/>
      <w:tr w:rsidR="00AB0D29" w:rsidRPr="00541C4A" w14:paraId="226738AC" w14:textId="77777777" w:rsidTr="009E704E">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shd w:val="clear" w:color="auto" w:fill="auto"/>
          </w:tcPr>
          <w:p w14:paraId="3E08754C" w14:textId="00D0D9D9" w:rsidR="00AB0D29" w:rsidRPr="00541C4A" w:rsidRDefault="00AB0D29" w:rsidP="00AB0D29">
            <w:pPr>
              <w:jc w:val="left"/>
              <w:rPr>
                <w:rFonts w:cstheme="minorHAnsi"/>
                <w:iCs/>
                <w:sz w:val="20"/>
                <w:szCs w:val="20"/>
              </w:rPr>
            </w:pPr>
            <w:r w:rsidRPr="00541C4A">
              <w:rPr>
                <w:rFonts w:cstheme="minorHAnsi"/>
                <w:iCs/>
                <w:sz w:val="20"/>
                <w:szCs w:val="20"/>
              </w:rPr>
              <w:t xml:space="preserve">Community Integration </w:t>
            </w:r>
            <w:r w:rsidR="008551BE" w:rsidRPr="00541C4A">
              <w:rPr>
                <w:rFonts w:cstheme="minorHAnsi"/>
                <w:iCs/>
                <w:sz w:val="20"/>
                <w:szCs w:val="20"/>
              </w:rPr>
              <w:t>S</w:t>
            </w:r>
            <w:r w:rsidRPr="00541C4A">
              <w:rPr>
                <w:rFonts w:cstheme="minorHAnsi"/>
                <w:iCs/>
                <w:sz w:val="20"/>
                <w:szCs w:val="20"/>
              </w:rPr>
              <w:t>upport Program (CISP) Evaluation/Facilitating Disengagement project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588C0D8" w14:textId="3BBFA251" w:rsidR="00AB0D29" w:rsidRPr="00541C4A" w:rsidRDefault="00AB0D29" w:rsidP="00AB0D29">
            <w:pPr>
              <w:jc w:val="left"/>
              <w:cnfStyle w:val="000000000000" w:firstRow="0" w:lastRow="0" w:firstColumn="0" w:lastColumn="0" w:oddVBand="0" w:evenVBand="0" w:oddHBand="0" w:evenHBand="0" w:firstRowFirstColumn="0" w:firstRowLastColumn="0" w:lastRowFirstColumn="0" w:lastRowLastColumn="0"/>
              <w:rPr>
                <w:rFonts w:cstheme="minorHAnsi"/>
                <w:iCs/>
                <w:sz w:val="20"/>
                <w:szCs w:val="20"/>
              </w:rPr>
            </w:pPr>
            <w:r w:rsidRPr="00541C4A">
              <w:rPr>
                <w:rFonts w:cstheme="minorHAnsi"/>
                <w:iCs/>
                <w:sz w:val="20"/>
                <w:szCs w:val="20"/>
              </w:rPr>
              <w:t>Applied Security Science Partnership, Victoria University</w:t>
            </w:r>
          </w:p>
        </w:tc>
        <w:tc>
          <w:tcPr>
            <w:tcW w:w="5528" w:type="dxa"/>
            <w:tcBorders>
              <w:top w:val="single" w:sz="4" w:space="0" w:color="auto"/>
              <w:left w:val="single" w:sz="4" w:space="0" w:color="auto"/>
              <w:bottom w:val="single" w:sz="4" w:space="0" w:color="auto"/>
              <w:right w:val="single" w:sz="4" w:space="0" w:color="auto"/>
            </w:tcBorders>
          </w:tcPr>
          <w:p w14:paraId="4A5B0F4F" w14:textId="07AC4D77" w:rsidR="00AB0D29" w:rsidRPr="00541C4A" w:rsidRDefault="00AB0D29" w:rsidP="00AB0D29">
            <w:pPr>
              <w:jc w:val="left"/>
              <w:cnfStyle w:val="000000000000" w:firstRow="0" w:lastRow="0" w:firstColumn="0" w:lastColumn="0" w:oddVBand="0" w:evenVBand="0" w:oddHBand="0" w:evenHBand="0" w:firstRowFirstColumn="0" w:firstRowLastColumn="0" w:lastRowFirstColumn="0" w:lastRowLastColumn="0"/>
              <w:rPr>
                <w:rFonts w:cstheme="minorHAnsi"/>
                <w:iCs/>
                <w:sz w:val="20"/>
                <w:szCs w:val="20"/>
              </w:rPr>
            </w:pPr>
            <w:r w:rsidRPr="00541C4A">
              <w:rPr>
                <w:rFonts w:eastAsia="Times New Roman" w:cstheme="minorHAnsi"/>
                <w:color w:val="201F1E"/>
                <w:sz w:val="20"/>
                <w:szCs w:val="20"/>
              </w:rPr>
              <w:t xml:space="preserve">The research is designed to establish further evidence-based insights into the factors that enhance motivation to participate in CISP, advance overall engagement with the program, and enhance disengagement from violent extremism in the Victorian context. As such, this research will provide further evidence integral to the work of the CISP into the future. </w:t>
            </w:r>
          </w:p>
        </w:tc>
      </w:tr>
      <w:tr w:rsidR="00AB0D29" w:rsidRPr="00541C4A" w14:paraId="1E7F0745" w14:textId="77777777" w:rsidTr="009E70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shd w:val="clear" w:color="auto" w:fill="auto"/>
          </w:tcPr>
          <w:p w14:paraId="09B2DB2F" w14:textId="3334B05C" w:rsidR="00AB0D29" w:rsidRPr="00541C4A" w:rsidRDefault="00AB0D29" w:rsidP="00AB0D29">
            <w:pPr>
              <w:jc w:val="left"/>
              <w:rPr>
                <w:rFonts w:cstheme="minorHAnsi"/>
                <w:iCs/>
                <w:sz w:val="20"/>
                <w:szCs w:val="20"/>
              </w:rPr>
            </w:pPr>
            <w:r w:rsidRPr="00541C4A">
              <w:rPr>
                <w:rFonts w:cstheme="minorHAnsi"/>
                <w:iCs/>
                <w:sz w:val="20"/>
                <w:szCs w:val="20"/>
              </w:rPr>
              <w:t>Validation of the Known Entity Management (KEM) Indicators Tool</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D8F49A8" w14:textId="7D4E1009" w:rsidR="00AB0D29" w:rsidRPr="00541C4A" w:rsidRDefault="00AB0D29" w:rsidP="00AB0D29">
            <w:pPr>
              <w:jc w:val="left"/>
              <w:cnfStyle w:val="000000010000" w:firstRow="0" w:lastRow="0" w:firstColumn="0" w:lastColumn="0" w:oddVBand="0" w:evenVBand="0" w:oddHBand="0" w:evenHBand="1" w:firstRowFirstColumn="0" w:firstRowLastColumn="0" w:lastRowFirstColumn="0" w:lastRowLastColumn="0"/>
              <w:rPr>
                <w:rFonts w:cstheme="minorHAnsi"/>
                <w:iCs/>
                <w:sz w:val="20"/>
                <w:szCs w:val="20"/>
              </w:rPr>
            </w:pPr>
            <w:r w:rsidRPr="00541C4A">
              <w:rPr>
                <w:rFonts w:cstheme="minorHAnsi"/>
                <w:iCs/>
                <w:sz w:val="20"/>
                <w:szCs w:val="20"/>
              </w:rPr>
              <w:t>Applied Security Science Partnership, Victoria University</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tcPr>
          <w:p w14:paraId="6D09729E" w14:textId="27BAB57D" w:rsidR="00AB0D29" w:rsidRPr="00541C4A" w:rsidRDefault="00AB0D29" w:rsidP="00AB0D29">
            <w:pPr>
              <w:jc w:val="left"/>
              <w:cnfStyle w:val="000000010000" w:firstRow="0" w:lastRow="0" w:firstColumn="0" w:lastColumn="0" w:oddVBand="0" w:evenVBand="0" w:oddHBand="0" w:evenHBand="1" w:firstRowFirstColumn="0" w:firstRowLastColumn="0" w:lastRowFirstColumn="0" w:lastRowLastColumn="0"/>
              <w:rPr>
                <w:rFonts w:cstheme="minorHAnsi"/>
                <w:iCs/>
                <w:sz w:val="20"/>
                <w:szCs w:val="20"/>
              </w:rPr>
            </w:pPr>
            <w:r w:rsidRPr="00541C4A">
              <w:rPr>
                <w:rFonts w:cstheme="minorHAnsi"/>
                <w:sz w:val="20"/>
                <w:szCs w:val="20"/>
              </w:rPr>
              <w:t>Undertake a partial validation (content and face validity) of the</w:t>
            </w:r>
            <w:r w:rsidR="00DA3A3C">
              <w:rPr>
                <w:rFonts w:cstheme="minorHAnsi"/>
                <w:sz w:val="20"/>
                <w:szCs w:val="20"/>
              </w:rPr>
              <w:t xml:space="preserve"> NSW Police</w:t>
            </w:r>
            <w:r w:rsidRPr="00541C4A">
              <w:rPr>
                <w:rFonts w:cstheme="minorHAnsi"/>
                <w:sz w:val="20"/>
                <w:szCs w:val="20"/>
              </w:rPr>
              <w:t xml:space="preserve"> KEM to allow </w:t>
            </w:r>
            <w:r w:rsidR="008551BE" w:rsidRPr="00541C4A">
              <w:rPr>
                <w:rFonts w:cstheme="minorHAnsi"/>
                <w:sz w:val="20"/>
                <w:szCs w:val="20"/>
              </w:rPr>
              <w:t>Counter Terrorism Command</w:t>
            </w:r>
            <w:r w:rsidRPr="00541C4A">
              <w:rPr>
                <w:rFonts w:cstheme="minorHAnsi"/>
                <w:sz w:val="20"/>
                <w:szCs w:val="20"/>
              </w:rPr>
              <w:t xml:space="preserve"> to make a fully informed decision on the potential suitability and efficacy of different person of interest </w:t>
            </w:r>
            <w:r w:rsidR="009B5B5A" w:rsidRPr="00541C4A">
              <w:rPr>
                <w:rFonts w:cstheme="minorHAnsi"/>
                <w:sz w:val="20"/>
                <w:szCs w:val="20"/>
              </w:rPr>
              <w:t>Counter Terrorism</w:t>
            </w:r>
            <w:r w:rsidRPr="00541C4A">
              <w:rPr>
                <w:rFonts w:cstheme="minorHAnsi"/>
                <w:sz w:val="20"/>
                <w:szCs w:val="20"/>
              </w:rPr>
              <w:t xml:space="preserve"> prioritisation tools. </w:t>
            </w:r>
          </w:p>
        </w:tc>
      </w:tr>
      <w:tr w:rsidR="00AB0D29" w:rsidRPr="00541C4A" w14:paraId="473F9543" w14:textId="77777777" w:rsidTr="009E704E">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shd w:val="clear" w:color="auto" w:fill="auto"/>
          </w:tcPr>
          <w:p w14:paraId="6C7AB9C4" w14:textId="06FE7B5E" w:rsidR="00AB0D29" w:rsidRPr="00541C4A" w:rsidRDefault="00AB0D29" w:rsidP="00C51978">
            <w:pPr>
              <w:jc w:val="left"/>
              <w:rPr>
                <w:sz w:val="20"/>
                <w:szCs w:val="20"/>
              </w:rPr>
            </w:pPr>
            <w:r w:rsidRPr="00541C4A">
              <w:rPr>
                <w:sz w:val="20"/>
                <w:szCs w:val="20"/>
              </w:rPr>
              <w:t>Research and development into a quantitative roadside drug testing device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B357709" w14:textId="3238EEC7" w:rsidR="00AB0D29" w:rsidRPr="00541C4A" w:rsidRDefault="00AB0D29" w:rsidP="00AB0D29">
            <w:pPr>
              <w:jc w:val="left"/>
              <w:cnfStyle w:val="000000000000" w:firstRow="0" w:lastRow="0" w:firstColumn="0" w:lastColumn="0" w:oddVBand="0" w:evenVBand="0" w:oddHBand="0" w:evenHBand="0" w:firstRowFirstColumn="0" w:firstRowLastColumn="0" w:lastRowFirstColumn="0" w:lastRowLastColumn="0"/>
              <w:rPr>
                <w:rFonts w:cstheme="minorHAnsi"/>
                <w:iCs/>
                <w:sz w:val="20"/>
                <w:szCs w:val="20"/>
                <w:highlight w:val="yellow"/>
              </w:rPr>
            </w:pPr>
            <w:r w:rsidRPr="00541C4A">
              <w:rPr>
                <w:sz w:val="20"/>
                <w:szCs w:val="20"/>
              </w:rPr>
              <w:t xml:space="preserve">Palo Alto Research Centre </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tcPr>
          <w:p w14:paraId="0D245E3A" w14:textId="0B8F06AA" w:rsidR="00AB0D29" w:rsidRPr="00541C4A" w:rsidRDefault="00AB0D29" w:rsidP="00AB0D29">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highlight w:val="yellow"/>
                <w:shd w:val="clear" w:color="auto" w:fill="FFFFFF"/>
              </w:rPr>
            </w:pPr>
            <w:r w:rsidRPr="00541C4A">
              <w:rPr>
                <w:rFonts w:cstheme="minorHAnsi"/>
                <w:sz w:val="20"/>
                <w:szCs w:val="20"/>
              </w:rPr>
              <w:t xml:space="preserve">To research/develop </w:t>
            </w:r>
            <w:r w:rsidR="00C82E32" w:rsidRPr="00541C4A">
              <w:rPr>
                <w:rFonts w:cstheme="minorHAnsi"/>
                <w:sz w:val="20"/>
                <w:szCs w:val="20"/>
              </w:rPr>
              <w:t xml:space="preserve">the feasibility </w:t>
            </w:r>
            <w:r w:rsidR="00C51978" w:rsidRPr="00541C4A">
              <w:rPr>
                <w:rFonts w:cstheme="minorHAnsi"/>
                <w:sz w:val="20"/>
                <w:szCs w:val="20"/>
              </w:rPr>
              <w:t>of an</w:t>
            </w:r>
            <w:r w:rsidRPr="00541C4A">
              <w:rPr>
                <w:rFonts w:cstheme="minorHAnsi"/>
                <w:sz w:val="20"/>
                <w:szCs w:val="20"/>
              </w:rPr>
              <w:t xml:space="preserve"> evidentiary-standard roadside drug detection device that will provide a quantitative readout of concentration of targeted drugs from oral fluid samples collected at the roadside</w:t>
            </w:r>
            <w:r w:rsidR="00C82E32" w:rsidRPr="00541C4A">
              <w:rPr>
                <w:rFonts w:cstheme="minorHAnsi"/>
                <w:sz w:val="20"/>
                <w:szCs w:val="20"/>
              </w:rPr>
              <w:t>.</w:t>
            </w:r>
          </w:p>
        </w:tc>
      </w:tr>
    </w:tbl>
    <w:p w14:paraId="4F7AADB4" w14:textId="10862114" w:rsidR="00672169" w:rsidRDefault="00672169" w:rsidP="00672169"/>
    <w:p w14:paraId="04AFB19E" w14:textId="633DBA76" w:rsidR="00794FBA" w:rsidRDefault="00794FBA" w:rsidP="00672169"/>
    <w:p w14:paraId="52272652" w14:textId="77777777" w:rsidR="00794FBA" w:rsidRDefault="00794FBA" w:rsidP="00672169"/>
    <w:p w14:paraId="096D0CB4" w14:textId="28971A94" w:rsidR="00CF3CD5" w:rsidRDefault="00E210A7" w:rsidP="00CF3CD5">
      <w:pPr>
        <w:pStyle w:val="Heading3"/>
        <w:numPr>
          <w:ilvl w:val="0"/>
          <w:numId w:val="2"/>
        </w:numPr>
      </w:pPr>
      <w:r w:rsidRPr="00621F89">
        <w:lastRenderedPageBreak/>
        <w:t>D</w:t>
      </w:r>
      <w:r w:rsidR="00B36E6A" w:rsidRPr="00621F89">
        <w:t>etails of overseas visits undertaken including a summary of the objectives and outcomes of each visit</w:t>
      </w:r>
    </w:p>
    <w:p w14:paraId="29A0377B" w14:textId="58211D47" w:rsidR="004239A8" w:rsidRPr="00C16422" w:rsidRDefault="00EA357C" w:rsidP="00541C4A">
      <w:pPr>
        <w:pStyle w:val="Heading3"/>
        <w:spacing w:before="0"/>
      </w:pPr>
      <w:r w:rsidRPr="00CF3CD5">
        <w:rPr>
          <w:rFonts w:asciiTheme="minorHAnsi" w:hAnsiTheme="minorHAnsi" w:cstheme="minorHAnsi"/>
          <w:color w:val="auto"/>
          <w:sz w:val="22"/>
          <w:szCs w:val="22"/>
        </w:rPr>
        <w:t>For security purposes, the details below do not include police operational travel.</w:t>
      </w:r>
    </w:p>
    <w:tbl>
      <w:tblPr>
        <w:tblStyle w:val="TableGrid"/>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3"/>
        <w:gridCol w:w="1101"/>
        <w:gridCol w:w="2811"/>
        <w:gridCol w:w="3828"/>
      </w:tblGrid>
      <w:tr w:rsidR="00020794" w:rsidRPr="00354500" w14:paraId="743A95A7" w14:textId="77777777" w:rsidTr="004D361C">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753" w:type="dxa"/>
            <w:vAlign w:val="top"/>
          </w:tcPr>
          <w:p w14:paraId="36825328" w14:textId="77777777" w:rsidR="00020794" w:rsidRPr="00541C4A" w:rsidRDefault="00020794" w:rsidP="00025AFA">
            <w:pPr>
              <w:spacing w:before="0" w:after="0"/>
              <w:jc w:val="left"/>
              <w:rPr>
                <w:b/>
                <w:sz w:val="20"/>
                <w:szCs w:val="20"/>
              </w:rPr>
            </w:pPr>
            <w:r w:rsidRPr="00541C4A">
              <w:rPr>
                <w:b/>
                <w:sz w:val="20"/>
                <w:szCs w:val="20"/>
              </w:rPr>
              <w:t>Officer</w:t>
            </w:r>
          </w:p>
        </w:tc>
        <w:tc>
          <w:tcPr>
            <w:tcW w:w="1101" w:type="dxa"/>
            <w:vAlign w:val="top"/>
          </w:tcPr>
          <w:p w14:paraId="40BCE9A4" w14:textId="77777777" w:rsidR="00020794" w:rsidRPr="00541C4A" w:rsidRDefault="00020794" w:rsidP="00025AFA">
            <w:pPr>
              <w:spacing w:before="0" w:after="0"/>
              <w:jc w:val="left"/>
              <w:cnfStyle w:val="100000000000" w:firstRow="1" w:lastRow="0" w:firstColumn="0" w:lastColumn="0" w:oddVBand="0" w:evenVBand="0" w:oddHBand="0" w:evenHBand="0" w:firstRowFirstColumn="0" w:firstRowLastColumn="0" w:lastRowFirstColumn="0" w:lastRowLastColumn="0"/>
              <w:rPr>
                <w:b/>
                <w:sz w:val="20"/>
                <w:szCs w:val="20"/>
              </w:rPr>
            </w:pPr>
            <w:r w:rsidRPr="00541C4A">
              <w:rPr>
                <w:b/>
                <w:sz w:val="20"/>
                <w:szCs w:val="20"/>
              </w:rPr>
              <w:t>Destination</w:t>
            </w:r>
          </w:p>
        </w:tc>
        <w:tc>
          <w:tcPr>
            <w:tcW w:w="2811" w:type="dxa"/>
            <w:vAlign w:val="top"/>
          </w:tcPr>
          <w:p w14:paraId="2A5C16B1" w14:textId="77777777" w:rsidR="00020794" w:rsidRPr="00541C4A" w:rsidRDefault="00020794" w:rsidP="00025AFA">
            <w:pPr>
              <w:spacing w:before="0" w:after="0"/>
              <w:jc w:val="left"/>
              <w:cnfStyle w:val="100000000000" w:firstRow="1" w:lastRow="0" w:firstColumn="0" w:lastColumn="0" w:oddVBand="0" w:evenVBand="0" w:oddHBand="0" w:evenHBand="0" w:firstRowFirstColumn="0" w:firstRowLastColumn="0" w:lastRowFirstColumn="0" w:lastRowLastColumn="0"/>
              <w:rPr>
                <w:b/>
                <w:sz w:val="20"/>
                <w:szCs w:val="20"/>
              </w:rPr>
            </w:pPr>
            <w:r w:rsidRPr="00541C4A">
              <w:rPr>
                <w:b/>
                <w:sz w:val="20"/>
                <w:szCs w:val="20"/>
              </w:rPr>
              <w:t>Objective</w:t>
            </w:r>
          </w:p>
        </w:tc>
        <w:tc>
          <w:tcPr>
            <w:tcW w:w="3828" w:type="dxa"/>
            <w:vAlign w:val="top"/>
          </w:tcPr>
          <w:p w14:paraId="29DF3D2C" w14:textId="0A5CC033" w:rsidR="00020794" w:rsidRPr="00541C4A" w:rsidRDefault="00020794" w:rsidP="00025AFA">
            <w:pPr>
              <w:spacing w:before="0" w:after="0"/>
              <w:jc w:val="left"/>
              <w:cnfStyle w:val="100000000000" w:firstRow="1" w:lastRow="0" w:firstColumn="0" w:lastColumn="0" w:oddVBand="0" w:evenVBand="0" w:oddHBand="0" w:evenHBand="0" w:firstRowFirstColumn="0" w:firstRowLastColumn="0" w:lastRowFirstColumn="0" w:lastRowLastColumn="0"/>
              <w:rPr>
                <w:b/>
                <w:sz w:val="20"/>
                <w:szCs w:val="20"/>
              </w:rPr>
            </w:pPr>
            <w:r w:rsidRPr="00541C4A">
              <w:rPr>
                <w:b/>
                <w:sz w:val="20"/>
                <w:szCs w:val="20"/>
              </w:rPr>
              <w:t>Outcome</w:t>
            </w:r>
          </w:p>
        </w:tc>
      </w:tr>
      <w:tr w:rsidR="00020794" w:rsidRPr="00354500" w14:paraId="41E512E7" w14:textId="77777777" w:rsidTr="004D361C">
        <w:trPr>
          <w:trHeight w:val="20"/>
        </w:trPr>
        <w:tc>
          <w:tcPr>
            <w:cnfStyle w:val="001000000000" w:firstRow="0" w:lastRow="0" w:firstColumn="1" w:lastColumn="0" w:oddVBand="0" w:evenVBand="0" w:oddHBand="0" w:evenHBand="0" w:firstRowFirstColumn="0" w:firstRowLastColumn="0" w:lastRowFirstColumn="0" w:lastRowLastColumn="0"/>
            <w:tcW w:w="1753" w:type="dxa"/>
            <w:shd w:val="clear" w:color="auto" w:fill="auto"/>
          </w:tcPr>
          <w:p w14:paraId="10FFAF08" w14:textId="674F44C5" w:rsidR="00020794" w:rsidRDefault="00EA357C" w:rsidP="00025AFA">
            <w:pPr>
              <w:jc w:val="left"/>
              <w:rPr>
                <w:rFonts w:ascii="Calibri" w:hAnsi="Calibri" w:cs="Calibri"/>
                <w:color w:val="000000"/>
                <w:sz w:val="20"/>
                <w:szCs w:val="20"/>
              </w:rPr>
            </w:pPr>
            <w:r>
              <w:rPr>
                <w:rFonts w:ascii="Calibri" w:hAnsi="Calibri" w:cs="Calibri"/>
                <w:color w:val="000000"/>
                <w:sz w:val="20"/>
                <w:szCs w:val="20"/>
              </w:rPr>
              <w:t>1x</w:t>
            </w:r>
            <w:r w:rsidR="00020794" w:rsidRPr="001352CC">
              <w:rPr>
                <w:rFonts w:ascii="Calibri" w:hAnsi="Calibri" w:cs="Calibri"/>
                <w:color w:val="000000"/>
                <w:sz w:val="20"/>
                <w:szCs w:val="20"/>
              </w:rPr>
              <w:t xml:space="preserve"> VPS</w:t>
            </w:r>
            <w:r>
              <w:rPr>
                <w:rFonts w:ascii="Calibri" w:hAnsi="Calibri" w:cs="Calibri"/>
                <w:color w:val="000000"/>
                <w:sz w:val="20"/>
                <w:szCs w:val="20"/>
              </w:rPr>
              <w:t>-</w:t>
            </w:r>
            <w:r w:rsidR="00020794" w:rsidRPr="001352CC">
              <w:rPr>
                <w:rFonts w:ascii="Calibri" w:hAnsi="Calibri" w:cs="Calibri"/>
                <w:color w:val="000000"/>
                <w:sz w:val="20"/>
                <w:szCs w:val="20"/>
              </w:rPr>
              <w:t>6</w:t>
            </w:r>
            <w:r w:rsidR="00136268">
              <w:rPr>
                <w:rFonts w:ascii="Calibri" w:hAnsi="Calibri" w:cs="Calibri"/>
                <w:color w:val="000000"/>
                <w:sz w:val="20"/>
                <w:szCs w:val="20"/>
              </w:rPr>
              <w:t xml:space="preserve"> </w:t>
            </w:r>
          </w:p>
          <w:p w14:paraId="670E1580" w14:textId="225BCAD6" w:rsidR="00136268" w:rsidRDefault="00136268" w:rsidP="00025AFA">
            <w:pPr>
              <w:jc w:val="left"/>
              <w:rPr>
                <w:rFonts w:ascii="Calibri" w:hAnsi="Calibri" w:cs="Calibri"/>
                <w:color w:val="000000"/>
                <w:sz w:val="20"/>
                <w:szCs w:val="20"/>
              </w:rPr>
            </w:pPr>
          </w:p>
          <w:p w14:paraId="36812678" w14:textId="5DBF3516" w:rsidR="00136268" w:rsidRDefault="00D27B39" w:rsidP="00025AFA">
            <w:pPr>
              <w:jc w:val="left"/>
              <w:rPr>
                <w:rFonts w:ascii="Calibri" w:hAnsi="Calibri" w:cs="Calibri"/>
                <w:color w:val="000000"/>
                <w:sz w:val="20"/>
                <w:szCs w:val="20"/>
              </w:rPr>
            </w:pPr>
            <w:r>
              <w:rPr>
                <w:rFonts w:ascii="Calibri" w:hAnsi="Calibri" w:cs="Calibri"/>
                <w:color w:val="000000"/>
                <w:sz w:val="20"/>
                <w:szCs w:val="20"/>
              </w:rPr>
              <w:t>a</w:t>
            </w:r>
            <w:r w:rsidR="00136268">
              <w:rPr>
                <w:rFonts w:ascii="Calibri" w:hAnsi="Calibri" w:cs="Calibri"/>
                <w:color w:val="000000"/>
                <w:sz w:val="20"/>
                <w:szCs w:val="20"/>
              </w:rPr>
              <w:t xml:space="preserve">nd </w:t>
            </w:r>
          </w:p>
          <w:p w14:paraId="19150EBF" w14:textId="77777777" w:rsidR="00136268" w:rsidRPr="001352CC" w:rsidRDefault="00136268" w:rsidP="00025AFA">
            <w:pPr>
              <w:jc w:val="left"/>
              <w:rPr>
                <w:rFonts w:ascii="Calibri" w:hAnsi="Calibri" w:cs="Calibri"/>
                <w:color w:val="000000"/>
                <w:sz w:val="20"/>
                <w:szCs w:val="20"/>
              </w:rPr>
            </w:pPr>
          </w:p>
          <w:p w14:paraId="3BEA7124" w14:textId="46C8E2C6" w:rsidR="00020794" w:rsidRPr="001352CC" w:rsidRDefault="00136268" w:rsidP="00025AFA">
            <w:pPr>
              <w:jc w:val="left"/>
              <w:rPr>
                <w:i/>
                <w:sz w:val="20"/>
                <w:szCs w:val="20"/>
              </w:rPr>
            </w:pPr>
            <w:r>
              <w:rPr>
                <w:rFonts w:ascii="Calibri" w:hAnsi="Calibri" w:cs="Calibri"/>
                <w:color w:val="000000"/>
                <w:sz w:val="20"/>
                <w:szCs w:val="20"/>
              </w:rPr>
              <w:t>1x Superintendent</w:t>
            </w:r>
          </w:p>
        </w:tc>
        <w:tc>
          <w:tcPr>
            <w:tcW w:w="1101" w:type="dxa"/>
            <w:shd w:val="clear" w:color="auto" w:fill="auto"/>
          </w:tcPr>
          <w:p w14:paraId="2C034480" w14:textId="77777777" w:rsidR="00020794" w:rsidRPr="001352CC" w:rsidRDefault="00020794" w:rsidP="00025AFA">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1352CC">
              <w:rPr>
                <w:iCs/>
                <w:sz w:val="20"/>
                <w:szCs w:val="20"/>
              </w:rPr>
              <w:t>USA</w:t>
            </w:r>
          </w:p>
        </w:tc>
        <w:tc>
          <w:tcPr>
            <w:tcW w:w="2811" w:type="dxa"/>
            <w:shd w:val="clear" w:color="auto" w:fill="auto"/>
          </w:tcPr>
          <w:p w14:paraId="15BB4B1E" w14:textId="45E2C847" w:rsidR="00020794" w:rsidRPr="001F35D2" w:rsidRDefault="00980685" w:rsidP="00025AFA">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Attend the </w:t>
            </w:r>
            <w:r w:rsidR="00020794" w:rsidRPr="001352CC">
              <w:rPr>
                <w:rFonts w:ascii="Calibri" w:hAnsi="Calibri" w:cs="Calibri"/>
                <w:color w:val="000000"/>
                <w:sz w:val="20"/>
                <w:szCs w:val="20"/>
              </w:rPr>
              <w:t>H</w:t>
            </w:r>
            <w:r w:rsidR="00DA3A3C">
              <w:rPr>
                <w:rFonts w:ascii="Calibri" w:hAnsi="Calibri" w:cs="Calibri"/>
                <w:color w:val="000000"/>
                <w:sz w:val="20"/>
                <w:szCs w:val="20"/>
              </w:rPr>
              <w:t>elicopter Association International</w:t>
            </w:r>
            <w:r w:rsidR="00136268">
              <w:rPr>
                <w:rFonts w:ascii="Calibri" w:hAnsi="Calibri" w:cs="Calibri"/>
                <w:color w:val="000000"/>
                <w:sz w:val="20"/>
                <w:szCs w:val="20"/>
              </w:rPr>
              <w:t xml:space="preserve"> </w:t>
            </w:r>
            <w:r w:rsidR="00020794" w:rsidRPr="001352CC">
              <w:rPr>
                <w:rFonts w:ascii="Calibri" w:hAnsi="Calibri" w:cs="Calibri"/>
                <w:color w:val="000000"/>
                <w:sz w:val="20"/>
                <w:szCs w:val="20"/>
              </w:rPr>
              <w:t>Helicopter Expo (Dallas</w:t>
            </w:r>
            <w:r w:rsidR="00136268">
              <w:rPr>
                <w:rFonts w:ascii="Calibri" w:hAnsi="Calibri" w:cs="Calibri"/>
                <w:color w:val="000000"/>
                <w:sz w:val="20"/>
                <w:szCs w:val="20"/>
              </w:rPr>
              <w:t xml:space="preserve">, </w:t>
            </w:r>
            <w:r w:rsidR="00020794" w:rsidRPr="001352CC">
              <w:rPr>
                <w:rFonts w:ascii="Calibri" w:hAnsi="Calibri" w:cs="Calibri"/>
                <w:color w:val="000000"/>
                <w:sz w:val="20"/>
                <w:szCs w:val="20"/>
              </w:rPr>
              <w:t>T</w:t>
            </w:r>
            <w:r w:rsidR="004239A8">
              <w:rPr>
                <w:rFonts w:ascii="Calibri" w:hAnsi="Calibri" w:cs="Calibri"/>
                <w:color w:val="000000"/>
                <w:sz w:val="20"/>
                <w:szCs w:val="20"/>
              </w:rPr>
              <w:t>exas</w:t>
            </w:r>
            <w:r w:rsidR="00020794" w:rsidRPr="001352CC">
              <w:rPr>
                <w:rFonts w:ascii="Calibri" w:hAnsi="Calibri" w:cs="Calibri"/>
                <w:color w:val="000000"/>
                <w:sz w:val="20"/>
                <w:szCs w:val="20"/>
              </w:rPr>
              <w:t>) and Texas Dep</w:t>
            </w:r>
            <w:r w:rsidR="004239A8">
              <w:rPr>
                <w:rFonts w:ascii="Calibri" w:hAnsi="Calibri" w:cs="Calibri"/>
                <w:color w:val="000000"/>
                <w:sz w:val="20"/>
                <w:szCs w:val="20"/>
              </w:rPr>
              <w:t>artment</w:t>
            </w:r>
            <w:r w:rsidR="00020794" w:rsidRPr="001352CC">
              <w:rPr>
                <w:rFonts w:ascii="Calibri" w:hAnsi="Calibri" w:cs="Calibri"/>
                <w:color w:val="000000"/>
                <w:sz w:val="20"/>
                <w:szCs w:val="20"/>
              </w:rPr>
              <w:t xml:space="preserve"> of Public Safety - Aircrafts Operations</w:t>
            </w:r>
            <w:r w:rsidR="00AC324C">
              <w:rPr>
                <w:rFonts w:ascii="Calibri" w:hAnsi="Calibri" w:cs="Calibri"/>
                <w:color w:val="000000"/>
                <w:sz w:val="20"/>
                <w:szCs w:val="20"/>
              </w:rPr>
              <w:t>.</w:t>
            </w:r>
          </w:p>
        </w:tc>
        <w:tc>
          <w:tcPr>
            <w:tcW w:w="3828" w:type="dxa"/>
            <w:shd w:val="clear" w:color="auto" w:fill="auto"/>
          </w:tcPr>
          <w:p w14:paraId="4D57F1D3" w14:textId="7B586DCC" w:rsidR="00020794" w:rsidRPr="001F35D2" w:rsidRDefault="004D361C" w:rsidP="00025AFA">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Outcomes included gathering </w:t>
            </w:r>
            <w:r w:rsidR="00B11BE7">
              <w:rPr>
                <w:sz w:val="20"/>
                <w:szCs w:val="20"/>
              </w:rPr>
              <w:t>i</w:t>
            </w:r>
            <w:r w:rsidR="00020794" w:rsidRPr="001352CC">
              <w:rPr>
                <w:sz w:val="20"/>
                <w:szCs w:val="20"/>
              </w:rPr>
              <w:t>nformation</w:t>
            </w:r>
            <w:r>
              <w:rPr>
                <w:sz w:val="20"/>
                <w:szCs w:val="20"/>
              </w:rPr>
              <w:t xml:space="preserve"> </w:t>
            </w:r>
            <w:r w:rsidR="00020794" w:rsidRPr="001352CC">
              <w:rPr>
                <w:sz w:val="20"/>
                <w:szCs w:val="20"/>
              </w:rPr>
              <w:t xml:space="preserve">from </w:t>
            </w:r>
            <w:r w:rsidR="00B11BE7">
              <w:rPr>
                <w:sz w:val="20"/>
                <w:szCs w:val="20"/>
              </w:rPr>
              <w:t>other law enforcement agencies and the</w:t>
            </w:r>
            <w:r w:rsidR="000B054C">
              <w:rPr>
                <w:sz w:val="20"/>
                <w:szCs w:val="20"/>
              </w:rPr>
              <w:t xml:space="preserve"> </w:t>
            </w:r>
            <w:r w:rsidR="00020794" w:rsidRPr="001352CC">
              <w:rPr>
                <w:sz w:val="20"/>
                <w:szCs w:val="20"/>
              </w:rPr>
              <w:t xml:space="preserve">commercial aviation </w:t>
            </w:r>
            <w:r w:rsidR="00020794" w:rsidRPr="00C81E71">
              <w:rPr>
                <w:sz w:val="20"/>
                <w:szCs w:val="20"/>
              </w:rPr>
              <w:t>expo</w:t>
            </w:r>
            <w:r w:rsidR="00020794" w:rsidRPr="001352CC">
              <w:rPr>
                <w:sz w:val="20"/>
                <w:szCs w:val="20"/>
              </w:rPr>
              <w:t xml:space="preserve">. </w:t>
            </w:r>
          </w:p>
        </w:tc>
      </w:tr>
      <w:tr w:rsidR="00020794" w:rsidRPr="00354500" w14:paraId="3CD65987" w14:textId="77777777" w:rsidTr="004D361C">
        <w:trPr>
          <w:cnfStyle w:val="000000010000" w:firstRow="0" w:lastRow="0" w:firstColumn="0" w:lastColumn="0" w:oddVBand="0" w:evenVBand="0" w:oddHBand="0" w:evenHBand="1" w:firstRowFirstColumn="0" w:firstRowLastColumn="0" w:lastRowFirstColumn="0" w:lastRowLastColumn="0"/>
          <w:trHeight w:val="1855"/>
        </w:trPr>
        <w:tc>
          <w:tcPr>
            <w:cnfStyle w:val="001000000000" w:firstRow="0" w:lastRow="0" w:firstColumn="1" w:lastColumn="0" w:oddVBand="0" w:evenVBand="0" w:oddHBand="0" w:evenHBand="0" w:firstRowFirstColumn="0" w:firstRowLastColumn="0" w:lastRowFirstColumn="0" w:lastRowLastColumn="0"/>
            <w:tcW w:w="1753" w:type="dxa"/>
            <w:shd w:val="clear" w:color="auto" w:fill="auto"/>
          </w:tcPr>
          <w:p w14:paraId="3DBEA05F" w14:textId="5FF517E3" w:rsidR="00020794" w:rsidRPr="001352CC" w:rsidRDefault="00EA357C" w:rsidP="00025AFA">
            <w:pPr>
              <w:jc w:val="left"/>
              <w:rPr>
                <w:rFonts w:ascii="Calibri" w:hAnsi="Calibri" w:cs="Calibri"/>
                <w:color w:val="000000"/>
                <w:sz w:val="20"/>
                <w:szCs w:val="20"/>
              </w:rPr>
            </w:pPr>
            <w:r>
              <w:rPr>
                <w:rFonts w:ascii="Calibri" w:hAnsi="Calibri" w:cs="Calibri"/>
                <w:color w:val="000000"/>
                <w:sz w:val="20"/>
                <w:szCs w:val="20"/>
              </w:rPr>
              <w:t xml:space="preserve">1x </w:t>
            </w:r>
            <w:r w:rsidR="00020794" w:rsidRPr="001352CC">
              <w:rPr>
                <w:rFonts w:ascii="Calibri" w:hAnsi="Calibri" w:cs="Calibri"/>
                <w:color w:val="000000"/>
                <w:sz w:val="20"/>
                <w:szCs w:val="20"/>
              </w:rPr>
              <w:t>VPS</w:t>
            </w:r>
            <w:r>
              <w:rPr>
                <w:rFonts w:ascii="Calibri" w:hAnsi="Calibri" w:cs="Calibri"/>
                <w:color w:val="000000"/>
                <w:sz w:val="20"/>
                <w:szCs w:val="20"/>
              </w:rPr>
              <w:t>-</w:t>
            </w:r>
            <w:r w:rsidR="00020794" w:rsidRPr="001352CC">
              <w:rPr>
                <w:rFonts w:ascii="Calibri" w:hAnsi="Calibri" w:cs="Calibri"/>
                <w:color w:val="000000"/>
                <w:sz w:val="20"/>
                <w:szCs w:val="20"/>
              </w:rPr>
              <w:t>6</w:t>
            </w:r>
          </w:p>
        </w:tc>
        <w:tc>
          <w:tcPr>
            <w:tcW w:w="1101" w:type="dxa"/>
            <w:shd w:val="clear" w:color="auto" w:fill="auto"/>
          </w:tcPr>
          <w:p w14:paraId="551B27F7" w14:textId="77777777" w:rsidR="00020794" w:rsidRPr="001352CC" w:rsidRDefault="00020794" w:rsidP="00025AFA">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1352CC">
              <w:rPr>
                <w:iCs/>
                <w:sz w:val="20"/>
                <w:szCs w:val="20"/>
              </w:rPr>
              <w:t>Dubai</w:t>
            </w:r>
          </w:p>
        </w:tc>
        <w:tc>
          <w:tcPr>
            <w:tcW w:w="2811" w:type="dxa"/>
            <w:shd w:val="clear" w:color="auto" w:fill="auto"/>
          </w:tcPr>
          <w:p w14:paraId="0DD90533" w14:textId="3008E031" w:rsidR="00020794" w:rsidRDefault="00980685" w:rsidP="00025AFA">
            <w:pPr>
              <w:jc w:val="left"/>
              <w:cnfStyle w:val="000000010000" w:firstRow="0" w:lastRow="0" w:firstColumn="0" w:lastColumn="0" w:oddVBand="0" w:evenVBand="0" w:oddHBand="0" w:evenHBand="1" w:firstRowFirstColumn="0" w:firstRowLastColumn="0" w:lastRowFirstColumn="0" w:lastRowLastColumn="0"/>
              <w:rPr>
                <w:rFonts w:ascii="Calibri" w:hAnsi="Calibri" w:cs="Calibri"/>
                <w:sz w:val="20"/>
                <w:szCs w:val="20"/>
              </w:rPr>
            </w:pPr>
            <w:r>
              <w:rPr>
                <w:rFonts w:ascii="Calibri" w:hAnsi="Calibri" w:cs="Calibri"/>
                <w:sz w:val="20"/>
                <w:szCs w:val="20"/>
              </w:rPr>
              <w:t>Attend the s</w:t>
            </w:r>
            <w:r w:rsidR="003C162F">
              <w:rPr>
                <w:rFonts w:ascii="Calibri" w:hAnsi="Calibri" w:cs="Calibri"/>
                <w:sz w:val="20"/>
                <w:szCs w:val="20"/>
              </w:rPr>
              <w:t>econd</w:t>
            </w:r>
            <w:r w:rsidR="00020794" w:rsidRPr="001352CC">
              <w:rPr>
                <w:rFonts w:ascii="Calibri" w:hAnsi="Calibri" w:cs="Calibri"/>
                <w:sz w:val="20"/>
                <w:szCs w:val="20"/>
              </w:rPr>
              <w:t xml:space="preserve"> </w:t>
            </w:r>
            <w:r w:rsidR="00DA3A3C">
              <w:rPr>
                <w:rFonts w:ascii="Calibri" w:hAnsi="Calibri" w:cs="Calibri"/>
                <w:sz w:val="20"/>
                <w:szCs w:val="20"/>
              </w:rPr>
              <w:t>INTERPOL</w:t>
            </w:r>
            <w:r w:rsidR="00DA3A3C" w:rsidRPr="001352CC">
              <w:rPr>
                <w:rFonts w:ascii="Calibri" w:hAnsi="Calibri" w:cs="Calibri"/>
                <w:sz w:val="20"/>
                <w:szCs w:val="20"/>
              </w:rPr>
              <w:t xml:space="preserve"> </w:t>
            </w:r>
            <w:r w:rsidR="00020794" w:rsidRPr="001352CC">
              <w:rPr>
                <w:rFonts w:ascii="Calibri" w:hAnsi="Calibri" w:cs="Calibri"/>
                <w:sz w:val="20"/>
                <w:szCs w:val="20"/>
              </w:rPr>
              <w:t>Young Global Police Leaders Forum</w:t>
            </w:r>
            <w:r w:rsidR="00AC324C">
              <w:rPr>
                <w:rFonts w:ascii="Calibri" w:hAnsi="Calibri" w:cs="Calibri"/>
                <w:sz w:val="20"/>
                <w:szCs w:val="20"/>
              </w:rPr>
              <w:t>.</w:t>
            </w:r>
          </w:p>
          <w:p w14:paraId="122D6CD6" w14:textId="77777777" w:rsidR="00AC324C" w:rsidRPr="001352CC" w:rsidRDefault="00AC324C" w:rsidP="00025AFA">
            <w:pPr>
              <w:jc w:val="left"/>
              <w:cnfStyle w:val="000000010000" w:firstRow="0" w:lastRow="0" w:firstColumn="0" w:lastColumn="0" w:oddVBand="0" w:evenVBand="0" w:oddHBand="0" w:evenHBand="1" w:firstRowFirstColumn="0" w:firstRowLastColumn="0" w:lastRowFirstColumn="0" w:lastRowLastColumn="0"/>
              <w:rPr>
                <w:rFonts w:ascii="Calibri" w:hAnsi="Calibri" w:cs="Calibri"/>
                <w:sz w:val="20"/>
                <w:szCs w:val="20"/>
              </w:rPr>
            </w:pPr>
          </w:p>
          <w:p w14:paraId="4D1D746D" w14:textId="396E29EC" w:rsidR="00020794" w:rsidRPr="005507CC" w:rsidRDefault="00020794" w:rsidP="00025AFA">
            <w:pPr>
              <w:jc w:val="left"/>
              <w:cnfStyle w:val="000000010000" w:firstRow="0" w:lastRow="0" w:firstColumn="0" w:lastColumn="0" w:oddVBand="0" w:evenVBand="0" w:oddHBand="0" w:evenHBand="1" w:firstRowFirstColumn="0" w:firstRowLastColumn="0" w:lastRowFirstColumn="0" w:lastRowLastColumn="0"/>
              <w:rPr>
                <w:rFonts w:ascii="Calibri" w:hAnsi="Calibri" w:cs="Calibri"/>
                <w:sz w:val="20"/>
                <w:szCs w:val="20"/>
              </w:rPr>
            </w:pPr>
            <w:r w:rsidRPr="001352CC">
              <w:rPr>
                <w:rFonts w:ascii="Calibri" w:hAnsi="Calibri" w:cs="Calibri"/>
                <w:sz w:val="20"/>
                <w:szCs w:val="20"/>
              </w:rPr>
              <w:t xml:space="preserve">Invitation to attend </w:t>
            </w:r>
            <w:r w:rsidR="001B56FF">
              <w:rPr>
                <w:rFonts w:ascii="Calibri" w:hAnsi="Calibri" w:cs="Calibri"/>
                <w:sz w:val="20"/>
                <w:szCs w:val="20"/>
              </w:rPr>
              <w:t xml:space="preserve">was </w:t>
            </w:r>
            <w:r w:rsidRPr="001352CC">
              <w:rPr>
                <w:rFonts w:ascii="Calibri" w:hAnsi="Calibri" w:cs="Calibri"/>
                <w:sz w:val="20"/>
                <w:szCs w:val="20"/>
              </w:rPr>
              <w:t xml:space="preserve">extended by INTERPOL and will facilitate </w:t>
            </w:r>
            <w:r w:rsidR="001B56FF">
              <w:rPr>
                <w:rFonts w:ascii="Calibri" w:hAnsi="Calibri" w:cs="Calibri"/>
                <w:sz w:val="20"/>
                <w:szCs w:val="20"/>
              </w:rPr>
              <w:t xml:space="preserve">the </w:t>
            </w:r>
            <w:r w:rsidRPr="001352CC">
              <w:rPr>
                <w:rFonts w:ascii="Calibri" w:hAnsi="Calibri" w:cs="Calibri"/>
                <w:sz w:val="20"/>
                <w:szCs w:val="20"/>
              </w:rPr>
              <w:t>development of relationship</w:t>
            </w:r>
            <w:r w:rsidR="001B56FF">
              <w:rPr>
                <w:rFonts w:ascii="Calibri" w:hAnsi="Calibri" w:cs="Calibri"/>
                <w:sz w:val="20"/>
                <w:szCs w:val="20"/>
              </w:rPr>
              <w:t>s</w:t>
            </w:r>
            <w:r w:rsidRPr="001352CC">
              <w:rPr>
                <w:rFonts w:ascii="Calibri" w:hAnsi="Calibri" w:cs="Calibri"/>
                <w:sz w:val="20"/>
                <w:szCs w:val="20"/>
              </w:rPr>
              <w:t xml:space="preserve"> between ANZPAA</w:t>
            </w:r>
            <w:r w:rsidR="006628C3">
              <w:rPr>
                <w:rFonts w:ascii="Calibri" w:hAnsi="Calibri" w:cs="Calibri"/>
                <w:sz w:val="20"/>
                <w:szCs w:val="20"/>
              </w:rPr>
              <w:t xml:space="preserve"> and</w:t>
            </w:r>
            <w:r w:rsidRPr="001352CC">
              <w:rPr>
                <w:rFonts w:ascii="Calibri" w:hAnsi="Calibri" w:cs="Calibri"/>
                <w:sz w:val="20"/>
                <w:szCs w:val="20"/>
              </w:rPr>
              <w:t xml:space="preserve"> INTERPOL</w:t>
            </w:r>
            <w:r w:rsidR="00AC324C">
              <w:rPr>
                <w:rFonts w:ascii="Calibri" w:hAnsi="Calibri" w:cs="Calibri"/>
                <w:sz w:val="20"/>
                <w:szCs w:val="20"/>
              </w:rPr>
              <w:t>.</w:t>
            </w:r>
          </w:p>
        </w:tc>
        <w:tc>
          <w:tcPr>
            <w:tcW w:w="3828" w:type="dxa"/>
            <w:shd w:val="clear" w:color="auto" w:fill="auto"/>
          </w:tcPr>
          <w:p w14:paraId="21F1304A" w14:textId="2706FFE7" w:rsidR="00020794" w:rsidRPr="006C6BE5" w:rsidRDefault="00020794" w:rsidP="00025AFA">
            <w:pPr>
              <w:jc w:val="left"/>
              <w:cnfStyle w:val="000000010000" w:firstRow="0" w:lastRow="0" w:firstColumn="0" w:lastColumn="0" w:oddVBand="0" w:evenVBand="0" w:oddHBand="0" w:evenHBand="1" w:firstRowFirstColumn="0" w:firstRowLastColumn="0" w:lastRowFirstColumn="0" w:lastRowLastColumn="0"/>
              <w:rPr>
                <w:sz w:val="20"/>
                <w:szCs w:val="20"/>
              </w:rPr>
            </w:pPr>
            <w:r w:rsidRPr="001352CC">
              <w:rPr>
                <w:sz w:val="20"/>
                <w:szCs w:val="20"/>
              </w:rPr>
              <w:t xml:space="preserve">Outcomes included deepening ANZPAAs connection with </w:t>
            </w:r>
            <w:r w:rsidR="00DA3A3C">
              <w:rPr>
                <w:sz w:val="20"/>
                <w:szCs w:val="20"/>
              </w:rPr>
              <w:t>INTERPOLs</w:t>
            </w:r>
            <w:r w:rsidR="00DA3A3C" w:rsidRPr="001352CC">
              <w:rPr>
                <w:sz w:val="20"/>
                <w:szCs w:val="20"/>
              </w:rPr>
              <w:t xml:space="preserve"> </w:t>
            </w:r>
            <w:r w:rsidRPr="001352CC">
              <w:rPr>
                <w:sz w:val="20"/>
                <w:szCs w:val="20"/>
              </w:rPr>
              <w:t xml:space="preserve">Innovation Centre </w:t>
            </w:r>
            <w:r w:rsidR="00C82E32">
              <w:rPr>
                <w:sz w:val="20"/>
                <w:szCs w:val="20"/>
              </w:rPr>
              <w:t xml:space="preserve">which </w:t>
            </w:r>
            <w:r w:rsidRPr="001352CC">
              <w:rPr>
                <w:sz w:val="20"/>
                <w:szCs w:val="20"/>
              </w:rPr>
              <w:t>hosted the event</w:t>
            </w:r>
            <w:r w:rsidR="00980685">
              <w:rPr>
                <w:sz w:val="20"/>
                <w:szCs w:val="20"/>
              </w:rPr>
              <w:t>. The Innovation Centre</w:t>
            </w:r>
            <w:r w:rsidRPr="001352CC">
              <w:rPr>
                <w:sz w:val="20"/>
                <w:szCs w:val="20"/>
              </w:rPr>
              <w:t xml:space="preserve"> undertake similar innovation and future-focused </w:t>
            </w:r>
            <w:r w:rsidR="006C6BE5" w:rsidRPr="001352CC">
              <w:rPr>
                <w:sz w:val="20"/>
                <w:szCs w:val="20"/>
              </w:rPr>
              <w:t>work and</w:t>
            </w:r>
            <w:r w:rsidRPr="001352CC">
              <w:rPr>
                <w:sz w:val="20"/>
                <w:szCs w:val="20"/>
              </w:rPr>
              <w:t xml:space="preserve"> manage a large global policing network. The trip also assisted ANZPAA in identifying potential speakers for </w:t>
            </w:r>
            <w:r w:rsidR="00980685">
              <w:rPr>
                <w:sz w:val="20"/>
                <w:szCs w:val="20"/>
              </w:rPr>
              <w:t xml:space="preserve">the </w:t>
            </w:r>
            <w:r w:rsidRPr="001352CC">
              <w:rPr>
                <w:sz w:val="20"/>
                <w:szCs w:val="20"/>
              </w:rPr>
              <w:t>ANZPAA Police Conference Program.</w:t>
            </w:r>
          </w:p>
        </w:tc>
      </w:tr>
      <w:tr w:rsidR="00020794" w:rsidRPr="00354500" w14:paraId="1D7FB95F" w14:textId="77777777" w:rsidTr="004D361C">
        <w:trPr>
          <w:trHeight w:val="20"/>
        </w:trPr>
        <w:tc>
          <w:tcPr>
            <w:cnfStyle w:val="001000000000" w:firstRow="0" w:lastRow="0" w:firstColumn="1" w:lastColumn="0" w:oddVBand="0" w:evenVBand="0" w:oddHBand="0" w:evenHBand="0" w:firstRowFirstColumn="0" w:firstRowLastColumn="0" w:lastRowFirstColumn="0" w:lastRowLastColumn="0"/>
            <w:tcW w:w="1753" w:type="dxa"/>
            <w:shd w:val="clear" w:color="auto" w:fill="auto"/>
          </w:tcPr>
          <w:p w14:paraId="4C2E5DA0" w14:textId="36080194" w:rsidR="00020794" w:rsidRPr="001352CC" w:rsidRDefault="00EA357C" w:rsidP="00025AFA">
            <w:pPr>
              <w:jc w:val="left"/>
              <w:rPr>
                <w:rFonts w:ascii="Calibri" w:hAnsi="Calibri" w:cs="Calibri"/>
                <w:color w:val="000000"/>
                <w:sz w:val="20"/>
                <w:szCs w:val="20"/>
              </w:rPr>
            </w:pPr>
            <w:r>
              <w:rPr>
                <w:rFonts w:ascii="Calibri" w:hAnsi="Calibri" w:cs="Calibri"/>
                <w:color w:val="000000"/>
                <w:sz w:val="20"/>
                <w:szCs w:val="20"/>
              </w:rPr>
              <w:t>1x Detective Sergeant</w:t>
            </w:r>
          </w:p>
          <w:p w14:paraId="29CA93C0" w14:textId="77777777" w:rsidR="00020794" w:rsidRPr="001352CC" w:rsidRDefault="00020794" w:rsidP="00025AFA">
            <w:pPr>
              <w:jc w:val="left"/>
              <w:rPr>
                <w:rFonts w:ascii="Calibri" w:hAnsi="Calibri" w:cs="Calibri"/>
                <w:color w:val="000000"/>
                <w:sz w:val="20"/>
                <w:szCs w:val="20"/>
              </w:rPr>
            </w:pPr>
          </w:p>
        </w:tc>
        <w:tc>
          <w:tcPr>
            <w:tcW w:w="1101" w:type="dxa"/>
            <w:shd w:val="clear" w:color="auto" w:fill="auto"/>
          </w:tcPr>
          <w:p w14:paraId="5B92F14F" w14:textId="77777777" w:rsidR="00020794" w:rsidRPr="001352CC" w:rsidRDefault="00020794" w:rsidP="00025AFA">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1352CC">
              <w:rPr>
                <w:iCs/>
                <w:sz w:val="20"/>
                <w:szCs w:val="20"/>
              </w:rPr>
              <w:t>France</w:t>
            </w:r>
          </w:p>
        </w:tc>
        <w:tc>
          <w:tcPr>
            <w:tcW w:w="2811" w:type="dxa"/>
            <w:shd w:val="clear" w:color="auto" w:fill="auto"/>
          </w:tcPr>
          <w:p w14:paraId="3A255EA7" w14:textId="6588E6BA" w:rsidR="008626ED" w:rsidRDefault="00EB0C51" w:rsidP="00025AFA">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Attend o</w:t>
            </w:r>
            <w:r w:rsidR="00020794" w:rsidRPr="001B56FF">
              <w:rPr>
                <w:rFonts w:ascii="Calibri" w:hAnsi="Calibri" w:cs="Calibri"/>
                <w:color w:val="000000"/>
                <w:sz w:val="20"/>
                <w:szCs w:val="20"/>
              </w:rPr>
              <w:t xml:space="preserve">perational </w:t>
            </w:r>
            <w:proofErr w:type="gramStart"/>
            <w:r w:rsidRPr="001B56FF">
              <w:rPr>
                <w:rFonts w:ascii="Calibri" w:hAnsi="Calibri" w:cs="Calibri"/>
                <w:color w:val="000000"/>
                <w:sz w:val="20"/>
                <w:szCs w:val="20"/>
              </w:rPr>
              <w:t>meeting</w:t>
            </w:r>
            <w:proofErr w:type="gramEnd"/>
            <w:r w:rsidR="00020794" w:rsidRPr="001B56FF">
              <w:rPr>
                <w:rFonts w:ascii="Calibri" w:hAnsi="Calibri" w:cs="Calibri"/>
                <w:color w:val="000000"/>
                <w:sz w:val="20"/>
                <w:szCs w:val="20"/>
              </w:rPr>
              <w:t xml:space="preserve"> </w:t>
            </w:r>
            <w:r>
              <w:rPr>
                <w:rFonts w:ascii="Calibri" w:hAnsi="Calibri" w:cs="Calibri"/>
                <w:color w:val="000000"/>
                <w:sz w:val="20"/>
                <w:szCs w:val="20"/>
              </w:rPr>
              <w:t>with</w:t>
            </w:r>
            <w:r w:rsidR="00020794" w:rsidRPr="001B56FF">
              <w:rPr>
                <w:rFonts w:ascii="Calibri" w:hAnsi="Calibri" w:cs="Calibri"/>
                <w:color w:val="000000"/>
                <w:sz w:val="20"/>
                <w:szCs w:val="20"/>
              </w:rPr>
              <w:t xml:space="preserve"> the INTERPOL </w:t>
            </w:r>
            <w:r w:rsidR="0035403D" w:rsidRPr="001B56FF">
              <w:rPr>
                <w:rFonts w:ascii="Calibri" w:hAnsi="Calibri" w:cs="Calibri"/>
                <w:color w:val="000000"/>
                <w:sz w:val="20"/>
                <w:szCs w:val="20"/>
              </w:rPr>
              <w:t>specialists’</w:t>
            </w:r>
            <w:r w:rsidR="00020794" w:rsidRPr="001B56FF">
              <w:rPr>
                <w:rFonts w:ascii="Calibri" w:hAnsi="Calibri" w:cs="Calibri"/>
                <w:color w:val="000000"/>
                <w:sz w:val="20"/>
                <w:szCs w:val="20"/>
              </w:rPr>
              <w:t xml:space="preserve"> </w:t>
            </w:r>
            <w:r w:rsidR="0035403D" w:rsidRPr="001B56FF">
              <w:rPr>
                <w:rFonts w:ascii="Calibri" w:hAnsi="Calibri" w:cs="Calibri"/>
                <w:color w:val="000000"/>
                <w:sz w:val="20"/>
                <w:szCs w:val="20"/>
              </w:rPr>
              <w:t>g</w:t>
            </w:r>
            <w:r w:rsidR="00020794" w:rsidRPr="001B56FF">
              <w:rPr>
                <w:rFonts w:ascii="Calibri" w:hAnsi="Calibri" w:cs="Calibri"/>
                <w:color w:val="000000"/>
                <w:sz w:val="20"/>
                <w:szCs w:val="20"/>
              </w:rPr>
              <w:t>roup on Crimes Against Children and the Multidisciplinary Platform Against Criminal Threat</w:t>
            </w:r>
            <w:r w:rsidR="0045177C">
              <w:rPr>
                <w:rFonts w:ascii="Calibri" w:hAnsi="Calibri" w:cs="Calibri"/>
                <w:color w:val="000000"/>
                <w:sz w:val="20"/>
                <w:szCs w:val="20"/>
              </w:rPr>
              <w:t>s</w:t>
            </w:r>
          </w:p>
          <w:p w14:paraId="4FADBB7C" w14:textId="47CA32FC" w:rsidR="00020794" w:rsidRPr="001B56FF" w:rsidRDefault="00020794" w:rsidP="00025AFA">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1B56FF">
              <w:rPr>
                <w:rFonts w:ascii="Calibri" w:hAnsi="Calibri" w:cs="Calibri"/>
                <w:color w:val="000000"/>
                <w:sz w:val="20"/>
                <w:szCs w:val="20"/>
              </w:rPr>
              <w:t>Global Undercover Group</w:t>
            </w:r>
            <w:r w:rsidR="0045177C">
              <w:rPr>
                <w:rFonts w:ascii="Calibri" w:hAnsi="Calibri" w:cs="Calibri"/>
                <w:color w:val="000000"/>
                <w:sz w:val="20"/>
                <w:szCs w:val="20"/>
              </w:rPr>
              <w:t>. D</w:t>
            </w:r>
            <w:r w:rsidRPr="001B56FF">
              <w:rPr>
                <w:rFonts w:ascii="Calibri" w:hAnsi="Calibri" w:cs="Calibri"/>
                <w:color w:val="000000"/>
                <w:sz w:val="20"/>
                <w:szCs w:val="20"/>
              </w:rPr>
              <w:t>evelop</w:t>
            </w:r>
            <w:r w:rsidR="001B56FF" w:rsidRPr="001B56FF">
              <w:rPr>
                <w:rFonts w:ascii="Calibri" w:hAnsi="Calibri" w:cs="Calibri"/>
                <w:color w:val="000000"/>
                <w:sz w:val="20"/>
                <w:szCs w:val="20"/>
              </w:rPr>
              <w:t>ment</w:t>
            </w:r>
            <w:r w:rsidRPr="001B56FF">
              <w:rPr>
                <w:rFonts w:ascii="Calibri" w:hAnsi="Calibri" w:cs="Calibri"/>
                <w:color w:val="000000"/>
                <w:sz w:val="20"/>
                <w:szCs w:val="20"/>
              </w:rPr>
              <w:t xml:space="preserve"> of law enforcement techniques and methodologies re</w:t>
            </w:r>
            <w:r w:rsidR="003C162F" w:rsidRPr="001B56FF">
              <w:rPr>
                <w:rFonts w:ascii="Calibri" w:hAnsi="Calibri" w:cs="Calibri"/>
                <w:color w:val="000000"/>
                <w:sz w:val="20"/>
                <w:szCs w:val="20"/>
              </w:rPr>
              <w:t>garding</w:t>
            </w:r>
            <w:r w:rsidRPr="001B56FF">
              <w:rPr>
                <w:rFonts w:ascii="Calibri" w:hAnsi="Calibri" w:cs="Calibri"/>
                <w:color w:val="000000"/>
                <w:sz w:val="20"/>
                <w:szCs w:val="20"/>
              </w:rPr>
              <w:t xml:space="preserve"> online child exploitation</w:t>
            </w:r>
            <w:r w:rsidR="00E16933" w:rsidRPr="001B56FF">
              <w:rPr>
                <w:rFonts w:ascii="Calibri" w:hAnsi="Calibri" w:cs="Calibri"/>
                <w:color w:val="000000"/>
                <w:sz w:val="20"/>
                <w:szCs w:val="20"/>
              </w:rPr>
              <w:t>.</w:t>
            </w:r>
          </w:p>
        </w:tc>
        <w:tc>
          <w:tcPr>
            <w:tcW w:w="3828" w:type="dxa"/>
            <w:shd w:val="clear" w:color="auto" w:fill="auto"/>
          </w:tcPr>
          <w:p w14:paraId="56FE5AF6" w14:textId="52940EEB" w:rsidR="00020794" w:rsidRPr="00F326B6" w:rsidRDefault="00020794" w:rsidP="00025AFA">
            <w:pPr>
              <w:jc w:val="left"/>
              <w:cnfStyle w:val="000000000000" w:firstRow="0" w:lastRow="0" w:firstColumn="0" w:lastColumn="0" w:oddVBand="0" w:evenVBand="0" w:oddHBand="0" w:evenHBand="0" w:firstRowFirstColumn="0" w:firstRowLastColumn="0" w:lastRowFirstColumn="0" w:lastRowLastColumn="0"/>
              <w:rPr>
                <w:sz w:val="20"/>
                <w:szCs w:val="20"/>
              </w:rPr>
            </w:pPr>
            <w:r w:rsidRPr="00F326B6">
              <w:rPr>
                <w:sz w:val="20"/>
                <w:szCs w:val="20"/>
              </w:rPr>
              <w:t>Outcomes included information sharing specific to the Joint Anti Child Exploitation Taskforce crime them</w:t>
            </w:r>
            <w:r w:rsidR="001B56FF">
              <w:rPr>
                <w:sz w:val="20"/>
                <w:szCs w:val="20"/>
              </w:rPr>
              <w:t>e.</w:t>
            </w:r>
            <w:r w:rsidRPr="00F326B6">
              <w:rPr>
                <w:sz w:val="20"/>
                <w:szCs w:val="20"/>
              </w:rPr>
              <w:t xml:space="preserve"> </w:t>
            </w:r>
            <w:r w:rsidR="001B56FF">
              <w:rPr>
                <w:sz w:val="20"/>
                <w:szCs w:val="20"/>
              </w:rPr>
              <w:t>N</w:t>
            </w:r>
            <w:r w:rsidRPr="00F326B6">
              <w:rPr>
                <w:sz w:val="20"/>
                <w:szCs w:val="20"/>
              </w:rPr>
              <w:t xml:space="preserve">etworking </w:t>
            </w:r>
            <w:r w:rsidR="001B56FF">
              <w:rPr>
                <w:sz w:val="20"/>
                <w:szCs w:val="20"/>
              </w:rPr>
              <w:t xml:space="preserve">assisted </w:t>
            </w:r>
            <w:r w:rsidRPr="00F326B6">
              <w:rPr>
                <w:sz w:val="20"/>
                <w:szCs w:val="20"/>
              </w:rPr>
              <w:t xml:space="preserve">in </w:t>
            </w:r>
            <w:r w:rsidR="001B56FF">
              <w:rPr>
                <w:sz w:val="20"/>
                <w:szCs w:val="20"/>
              </w:rPr>
              <w:t xml:space="preserve">the </w:t>
            </w:r>
            <w:r w:rsidRPr="00F326B6">
              <w:rPr>
                <w:sz w:val="20"/>
                <w:szCs w:val="20"/>
              </w:rPr>
              <w:t>ongoing collaboration of child exploitation investigations.</w:t>
            </w:r>
          </w:p>
          <w:p w14:paraId="76F4842D" w14:textId="77777777" w:rsidR="00020794" w:rsidRPr="00E80CE0" w:rsidRDefault="00020794" w:rsidP="00025AFA">
            <w:pPr>
              <w:jc w:val="left"/>
              <w:cnfStyle w:val="000000000000" w:firstRow="0" w:lastRow="0" w:firstColumn="0" w:lastColumn="0" w:oddVBand="0" w:evenVBand="0" w:oddHBand="0" w:evenHBand="0" w:firstRowFirstColumn="0" w:firstRowLastColumn="0" w:lastRowFirstColumn="0" w:lastRowLastColumn="0"/>
              <w:rPr>
                <w:i/>
                <w:sz w:val="20"/>
                <w:szCs w:val="20"/>
                <w:highlight w:val="yellow"/>
              </w:rPr>
            </w:pPr>
          </w:p>
        </w:tc>
      </w:tr>
      <w:tr w:rsidR="00020794" w:rsidRPr="00354500" w14:paraId="2D5F0FB1" w14:textId="77777777" w:rsidTr="0082371B">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53" w:type="dxa"/>
            <w:shd w:val="clear" w:color="auto" w:fill="auto"/>
          </w:tcPr>
          <w:p w14:paraId="2F3D7534" w14:textId="77777777" w:rsidR="0082371B" w:rsidRDefault="00EA357C" w:rsidP="00025AFA">
            <w:pPr>
              <w:jc w:val="left"/>
              <w:rPr>
                <w:rFonts w:ascii="Calibri" w:hAnsi="Calibri" w:cs="Calibri"/>
                <w:color w:val="000000"/>
                <w:sz w:val="20"/>
                <w:szCs w:val="20"/>
              </w:rPr>
            </w:pPr>
            <w:r>
              <w:rPr>
                <w:rFonts w:ascii="Calibri" w:hAnsi="Calibri" w:cs="Calibri"/>
                <w:color w:val="000000"/>
                <w:sz w:val="20"/>
                <w:szCs w:val="20"/>
              </w:rPr>
              <w:t>1x Superintendent</w:t>
            </w:r>
          </w:p>
          <w:p w14:paraId="3F63B97E" w14:textId="77777777" w:rsidR="0082371B" w:rsidRDefault="0082371B" w:rsidP="00025AFA">
            <w:pPr>
              <w:jc w:val="left"/>
              <w:rPr>
                <w:rFonts w:ascii="Calibri" w:hAnsi="Calibri" w:cs="Calibri"/>
                <w:color w:val="000000"/>
                <w:sz w:val="20"/>
                <w:szCs w:val="20"/>
              </w:rPr>
            </w:pPr>
          </w:p>
          <w:p w14:paraId="21A9580A" w14:textId="4F7E6FA7" w:rsidR="0082371B" w:rsidRPr="001352CC" w:rsidRDefault="0082371B" w:rsidP="0082371B">
            <w:pPr>
              <w:jc w:val="left"/>
              <w:rPr>
                <w:rFonts w:ascii="Calibri" w:hAnsi="Calibri" w:cs="Calibri"/>
                <w:color w:val="000000"/>
                <w:sz w:val="20"/>
                <w:szCs w:val="20"/>
              </w:rPr>
            </w:pPr>
            <w:r>
              <w:rPr>
                <w:rFonts w:ascii="Calibri" w:hAnsi="Calibri" w:cs="Calibri"/>
                <w:color w:val="000000"/>
                <w:sz w:val="20"/>
                <w:szCs w:val="20"/>
              </w:rPr>
              <w:t>1x</w:t>
            </w:r>
            <w:r w:rsidR="00F033DA">
              <w:rPr>
                <w:rFonts w:ascii="Calibri" w:hAnsi="Calibri" w:cs="Calibri"/>
                <w:color w:val="000000"/>
                <w:sz w:val="20"/>
                <w:szCs w:val="20"/>
              </w:rPr>
              <w:t xml:space="preserve"> Detective</w:t>
            </w:r>
            <w:r>
              <w:rPr>
                <w:rFonts w:ascii="Calibri" w:hAnsi="Calibri" w:cs="Calibri"/>
                <w:color w:val="000000"/>
                <w:sz w:val="20"/>
                <w:szCs w:val="20"/>
              </w:rPr>
              <w:t xml:space="preserve"> Sergeant</w:t>
            </w:r>
          </w:p>
          <w:p w14:paraId="78A32C3B" w14:textId="77777777" w:rsidR="0082371B" w:rsidRDefault="0082371B" w:rsidP="0082371B">
            <w:pPr>
              <w:jc w:val="left"/>
              <w:rPr>
                <w:rFonts w:ascii="Calibri" w:hAnsi="Calibri" w:cs="Calibri"/>
                <w:color w:val="000000"/>
                <w:sz w:val="20"/>
                <w:szCs w:val="20"/>
              </w:rPr>
            </w:pPr>
          </w:p>
          <w:p w14:paraId="26E4C0E8" w14:textId="6DEBB2A7" w:rsidR="0082371B" w:rsidRDefault="0082371B" w:rsidP="0082371B">
            <w:pPr>
              <w:jc w:val="left"/>
              <w:rPr>
                <w:rFonts w:ascii="Calibri" w:hAnsi="Calibri" w:cs="Calibri"/>
                <w:color w:val="000000"/>
                <w:sz w:val="20"/>
                <w:szCs w:val="20"/>
              </w:rPr>
            </w:pPr>
            <w:r>
              <w:rPr>
                <w:rFonts w:ascii="Calibri" w:hAnsi="Calibri" w:cs="Calibri"/>
                <w:color w:val="000000"/>
                <w:sz w:val="20"/>
                <w:szCs w:val="20"/>
              </w:rPr>
              <w:t>and</w:t>
            </w:r>
          </w:p>
          <w:p w14:paraId="30C9464B" w14:textId="77777777" w:rsidR="0082371B" w:rsidRDefault="0082371B" w:rsidP="0082371B">
            <w:pPr>
              <w:jc w:val="left"/>
              <w:rPr>
                <w:rFonts w:ascii="Calibri" w:hAnsi="Calibri" w:cs="Calibri"/>
                <w:color w:val="000000"/>
                <w:sz w:val="20"/>
                <w:szCs w:val="20"/>
              </w:rPr>
            </w:pPr>
          </w:p>
          <w:p w14:paraId="7C0E3695" w14:textId="349A860F" w:rsidR="00020794" w:rsidRPr="001352CC" w:rsidRDefault="0082371B" w:rsidP="0082371B">
            <w:pPr>
              <w:jc w:val="left"/>
              <w:rPr>
                <w:rFonts w:ascii="Calibri" w:hAnsi="Calibri" w:cs="Calibri"/>
                <w:color w:val="000000"/>
                <w:sz w:val="20"/>
                <w:szCs w:val="20"/>
              </w:rPr>
            </w:pPr>
            <w:r>
              <w:rPr>
                <w:rFonts w:ascii="Calibri" w:hAnsi="Calibri" w:cs="Calibri"/>
                <w:color w:val="000000"/>
                <w:sz w:val="20"/>
                <w:szCs w:val="20"/>
              </w:rPr>
              <w:t>1x Detective Senior Constable</w:t>
            </w:r>
            <w:r w:rsidR="00EA357C" w:rsidRPr="001352CC">
              <w:rPr>
                <w:rFonts w:ascii="Calibri" w:hAnsi="Calibri" w:cs="Calibri"/>
                <w:color w:val="000000"/>
                <w:sz w:val="20"/>
                <w:szCs w:val="20"/>
              </w:rPr>
              <w:t xml:space="preserve"> </w:t>
            </w:r>
          </w:p>
        </w:tc>
        <w:tc>
          <w:tcPr>
            <w:tcW w:w="1101" w:type="dxa"/>
            <w:shd w:val="clear" w:color="auto" w:fill="auto"/>
          </w:tcPr>
          <w:p w14:paraId="4850FDDF" w14:textId="77777777" w:rsidR="00020794" w:rsidRPr="001352CC" w:rsidRDefault="00020794" w:rsidP="00025AFA">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1352CC">
              <w:rPr>
                <w:iCs/>
                <w:sz w:val="20"/>
                <w:szCs w:val="20"/>
              </w:rPr>
              <w:t>USA</w:t>
            </w:r>
          </w:p>
        </w:tc>
        <w:tc>
          <w:tcPr>
            <w:tcW w:w="2811" w:type="dxa"/>
            <w:shd w:val="clear" w:color="auto" w:fill="auto"/>
          </w:tcPr>
          <w:p w14:paraId="662824B5" w14:textId="72033976" w:rsidR="00020794" w:rsidRPr="001352CC" w:rsidRDefault="00983F79" w:rsidP="00025AFA">
            <w:pPr>
              <w:jc w:val="lef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Attend the </w:t>
            </w:r>
            <w:r w:rsidR="00020794" w:rsidRPr="001352CC">
              <w:rPr>
                <w:rFonts w:ascii="Calibri" w:hAnsi="Calibri" w:cs="Calibri"/>
                <w:color w:val="000000"/>
                <w:sz w:val="20"/>
                <w:szCs w:val="20"/>
              </w:rPr>
              <w:t>2022 International Outlaw Motorcycle Gang</w:t>
            </w:r>
            <w:r w:rsidR="00DA3A3C">
              <w:rPr>
                <w:rFonts w:ascii="Calibri" w:hAnsi="Calibri" w:cs="Calibri"/>
                <w:color w:val="000000"/>
                <w:sz w:val="20"/>
                <w:szCs w:val="20"/>
              </w:rPr>
              <w:t xml:space="preserve"> </w:t>
            </w:r>
            <w:r w:rsidR="00DD53B0">
              <w:rPr>
                <w:rFonts w:ascii="Calibri" w:hAnsi="Calibri" w:cs="Calibri"/>
                <w:color w:val="000000"/>
                <w:sz w:val="20"/>
                <w:szCs w:val="20"/>
              </w:rPr>
              <w:t xml:space="preserve">(OMCG) </w:t>
            </w:r>
            <w:r w:rsidR="00020794" w:rsidRPr="001352CC">
              <w:rPr>
                <w:rFonts w:ascii="Calibri" w:hAnsi="Calibri" w:cs="Calibri"/>
                <w:color w:val="000000"/>
                <w:sz w:val="20"/>
                <w:szCs w:val="20"/>
              </w:rPr>
              <w:t>Investigators</w:t>
            </w:r>
            <w:r w:rsidR="00980685">
              <w:rPr>
                <w:rFonts w:ascii="Calibri" w:hAnsi="Calibri" w:cs="Calibri"/>
                <w:color w:val="000000"/>
                <w:sz w:val="20"/>
                <w:szCs w:val="20"/>
              </w:rPr>
              <w:t>’</w:t>
            </w:r>
            <w:r w:rsidR="00020794" w:rsidRPr="001352CC">
              <w:rPr>
                <w:rFonts w:ascii="Calibri" w:hAnsi="Calibri" w:cs="Calibri"/>
                <w:color w:val="000000"/>
                <w:sz w:val="20"/>
                <w:szCs w:val="20"/>
              </w:rPr>
              <w:t xml:space="preserve"> Association conference.</w:t>
            </w:r>
          </w:p>
          <w:p w14:paraId="2918381F" w14:textId="77777777" w:rsidR="00020794" w:rsidRPr="001352CC" w:rsidRDefault="00020794" w:rsidP="00025AFA">
            <w:pPr>
              <w:jc w:val="lef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p>
        </w:tc>
        <w:tc>
          <w:tcPr>
            <w:tcW w:w="3828" w:type="dxa"/>
            <w:shd w:val="clear" w:color="auto" w:fill="auto"/>
          </w:tcPr>
          <w:p w14:paraId="191C4D70" w14:textId="178AF2E8" w:rsidR="00020794" w:rsidRDefault="00020794" w:rsidP="00025AFA">
            <w:pPr>
              <w:jc w:val="left"/>
              <w:cnfStyle w:val="000000010000" w:firstRow="0" w:lastRow="0" w:firstColumn="0" w:lastColumn="0" w:oddVBand="0" w:evenVBand="0" w:oddHBand="0" w:evenHBand="1" w:firstRowFirstColumn="0" w:firstRowLastColumn="0" w:lastRowFirstColumn="0" w:lastRowLastColumn="0"/>
              <w:rPr>
                <w:sz w:val="20"/>
                <w:szCs w:val="20"/>
              </w:rPr>
            </w:pPr>
            <w:r w:rsidRPr="00277C95">
              <w:rPr>
                <w:sz w:val="20"/>
                <w:szCs w:val="20"/>
              </w:rPr>
              <w:t xml:space="preserve">Outcomes included enhanced credibility as an expert police witness </w:t>
            </w:r>
            <w:r w:rsidR="001B56FF">
              <w:rPr>
                <w:sz w:val="20"/>
                <w:szCs w:val="20"/>
              </w:rPr>
              <w:t xml:space="preserve">for </w:t>
            </w:r>
            <w:r w:rsidR="00DD53B0">
              <w:rPr>
                <w:sz w:val="20"/>
                <w:szCs w:val="20"/>
              </w:rPr>
              <w:t xml:space="preserve">OMCG </w:t>
            </w:r>
            <w:r w:rsidR="00983F79">
              <w:rPr>
                <w:sz w:val="20"/>
                <w:szCs w:val="20"/>
              </w:rPr>
              <w:t>matters</w:t>
            </w:r>
            <w:r w:rsidR="00C21899">
              <w:rPr>
                <w:sz w:val="20"/>
                <w:szCs w:val="20"/>
              </w:rPr>
              <w:t>.</w:t>
            </w:r>
            <w:r w:rsidRPr="00277C95">
              <w:rPr>
                <w:sz w:val="20"/>
                <w:szCs w:val="20"/>
              </w:rPr>
              <w:t xml:space="preserve"> </w:t>
            </w:r>
            <w:r w:rsidR="00C21899">
              <w:rPr>
                <w:sz w:val="20"/>
                <w:szCs w:val="20"/>
              </w:rPr>
              <w:t>I</w:t>
            </w:r>
            <w:r w:rsidRPr="00277C95">
              <w:rPr>
                <w:sz w:val="20"/>
                <w:szCs w:val="20"/>
              </w:rPr>
              <w:t xml:space="preserve">nformation and knowledge </w:t>
            </w:r>
            <w:r w:rsidR="00983F79">
              <w:rPr>
                <w:sz w:val="20"/>
                <w:szCs w:val="20"/>
              </w:rPr>
              <w:t xml:space="preserve">gained </w:t>
            </w:r>
            <w:r w:rsidRPr="00277C95">
              <w:rPr>
                <w:sz w:val="20"/>
                <w:szCs w:val="20"/>
              </w:rPr>
              <w:t>will be used when providing statements and affidavits and when giving oral evidence in criminal proceedings and other OMCG related hearings for Victoria Police.</w:t>
            </w:r>
          </w:p>
          <w:p w14:paraId="3AF9B38F" w14:textId="48957457" w:rsidR="00983F79" w:rsidRDefault="00983F79" w:rsidP="00025AFA">
            <w:pPr>
              <w:jc w:val="left"/>
              <w:cnfStyle w:val="000000010000" w:firstRow="0" w:lastRow="0" w:firstColumn="0" w:lastColumn="0" w:oddVBand="0" w:evenVBand="0" w:oddHBand="0" w:evenHBand="1" w:firstRowFirstColumn="0" w:firstRowLastColumn="0" w:lastRowFirstColumn="0" w:lastRowLastColumn="0"/>
              <w:rPr>
                <w:sz w:val="20"/>
                <w:szCs w:val="20"/>
              </w:rPr>
            </w:pPr>
            <w:r w:rsidRPr="001352CC">
              <w:rPr>
                <w:sz w:val="20"/>
                <w:szCs w:val="20"/>
              </w:rPr>
              <w:t>This will strength</w:t>
            </w:r>
            <w:r>
              <w:rPr>
                <w:sz w:val="20"/>
                <w:szCs w:val="20"/>
              </w:rPr>
              <w:t>en</w:t>
            </w:r>
            <w:r w:rsidRPr="001352CC">
              <w:rPr>
                <w:sz w:val="20"/>
                <w:szCs w:val="20"/>
              </w:rPr>
              <w:t xml:space="preserve"> prosecutions and civil jurisdiction applications against OMCG members for Echo </w:t>
            </w:r>
            <w:r w:rsidR="00DD53B0">
              <w:rPr>
                <w:sz w:val="20"/>
                <w:szCs w:val="20"/>
              </w:rPr>
              <w:t>T</w:t>
            </w:r>
            <w:r w:rsidRPr="001352CC">
              <w:rPr>
                <w:sz w:val="20"/>
                <w:szCs w:val="20"/>
              </w:rPr>
              <w:t>askforce, Victoria Police and other L</w:t>
            </w:r>
            <w:r>
              <w:rPr>
                <w:sz w:val="20"/>
                <w:szCs w:val="20"/>
              </w:rPr>
              <w:t xml:space="preserve">aw </w:t>
            </w:r>
            <w:r w:rsidRPr="001352CC">
              <w:rPr>
                <w:sz w:val="20"/>
                <w:szCs w:val="20"/>
              </w:rPr>
              <w:t>E</w:t>
            </w:r>
            <w:r>
              <w:rPr>
                <w:sz w:val="20"/>
                <w:szCs w:val="20"/>
              </w:rPr>
              <w:t xml:space="preserve">nforcement </w:t>
            </w:r>
            <w:r w:rsidRPr="001352CC">
              <w:rPr>
                <w:sz w:val="20"/>
                <w:szCs w:val="20"/>
              </w:rPr>
              <w:t>A</w:t>
            </w:r>
            <w:r>
              <w:rPr>
                <w:sz w:val="20"/>
                <w:szCs w:val="20"/>
              </w:rPr>
              <w:t>gency (LEA)</w:t>
            </w:r>
            <w:r w:rsidRPr="001352CC">
              <w:rPr>
                <w:sz w:val="20"/>
                <w:szCs w:val="20"/>
              </w:rPr>
              <w:t xml:space="preserve"> partners.</w:t>
            </w:r>
          </w:p>
          <w:p w14:paraId="75AA9D3C" w14:textId="496DAB75" w:rsidR="00983F79" w:rsidRPr="006C6BE5" w:rsidRDefault="00983F79" w:rsidP="00025AFA">
            <w:pPr>
              <w:jc w:val="left"/>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 xml:space="preserve">The </w:t>
            </w:r>
            <w:r w:rsidRPr="001352CC">
              <w:rPr>
                <w:sz w:val="20"/>
                <w:szCs w:val="20"/>
              </w:rPr>
              <w:t xml:space="preserve">Echo Taskforce and LEAs </w:t>
            </w:r>
            <w:r>
              <w:rPr>
                <w:sz w:val="20"/>
                <w:szCs w:val="20"/>
              </w:rPr>
              <w:t xml:space="preserve">have also benefitted from the knowledge gained </w:t>
            </w:r>
            <w:r w:rsidRPr="001352CC">
              <w:rPr>
                <w:sz w:val="20"/>
                <w:szCs w:val="20"/>
              </w:rPr>
              <w:t>by increasing the capabili</w:t>
            </w:r>
            <w:r>
              <w:rPr>
                <w:sz w:val="20"/>
                <w:szCs w:val="20"/>
              </w:rPr>
              <w:t>ty</w:t>
            </w:r>
            <w:r w:rsidRPr="001352CC">
              <w:rPr>
                <w:sz w:val="20"/>
                <w:szCs w:val="20"/>
              </w:rPr>
              <w:t xml:space="preserve"> and quality of training packages</w:t>
            </w:r>
            <w:r>
              <w:rPr>
                <w:sz w:val="20"/>
                <w:szCs w:val="20"/>
              </w:rPr>
              <w:t>,</w:t>
            </w:r>
            <w:r w:rsidRPr="001352CC">
              <w:rPr>
                <w:sz w:val="20"/>
                <w:szCs w:val="20"/>
              </w:rPr>
              <w:t xml:space="preserve"> </w:t>
            </w:r>
            <w:r>
              <w:rPr>
                <w:sz w:val="20"/>
                <w:szCs w:val="20"/>
              </w:rPr>
              <w:t>by</w:t>
            </w:r>
            <w:r w:rsidRPr="001352CC">
              <w:rPr>
                <w:sz w:val="20"/>
                <w:szCs w:val="20"/>
              </w:rPr>
              <w:t xml:space="preserve"> sharing information</w:t>
            </w:r>
            <w:r>
              <w:rPr>
                <w:sz w:val="20"/>
                <w:szCs w:val="20"/>
              </w:rPr>
              <w:t>, and by gaining an understanding of</w:t>
            </w:r>
            <w:r w:rsidRPr="001352CC">
              <w:rPr>
                <w:sz w:val="20"/>
                <w:szCs w:val="20"/>
              </w:rPr>
              <w:t xml:space="preserve"> current trends</w:t>
            </w:r>
            <w:r>
              <w:rPr>
                <w:sz w:val="20"/>
                <w:szCs w:val="20"/>
              </w:rPr>
              <w:t>.</w:t>
            </w:r>
            <w:r w:rsidRPr="001352CC">
              <w:rPr>
                <w:sz w:val="20"/>
                <w:szCs w:val="20"/>
              </w:rPr>
              <w:t> </w:t>
            </w:r>
          </w:p>
        </w:tc>
      </w:tr>
      <w:tr w:rsidR="003C162F" w:rsidRPr="007D40D5" w14:paraId="2EC1412C" w14:textId="77777777" w:rsidTr="0082371B">
        <w:trPr>
          <w:trHeight w:val="20"/>
        </w:trPr>
        <w:tc>
          <w:tcPr>
            <w:cnfStyle w:val="001000000000" w:firstRow="0" w:lastRow="0" w:firstColumn="1" w:lastColumn="0" w:oddVBand="0" w:evenVBand="0" w:oddHBand="0" w:evenHBand="0" w:firstRowFirstColumn="0" w:firstRowLastColumn="0" w:lastRowFirstColumn="0" w:lastRowLastColumn="0"/>
            <w:tcW w:w="1753" w:type="dxa"/>
            <w:shd w:val="clear" w:color="auto" w:fill="auto"/>
          </w:tcPr>
          <w:p w14:paraId="3F96B003" w14:textId="3D48FC19" w:rsidR="003C162F" w:rsidRDefault="003C162F" w:rsidP="00025AFA">
            <w:pPr>
              <w:jc w:val="left"/>
              <w:rPr>
                <w:rFonts w:ascii="Calibri" w:hAnsi="Calibri" w:cs="Calibri"/>
                <w:color w:val="000000"/>
                <w:sz w:val="20"/>
                <w:szCs w:val="20"/>
              </w:rPr>
            </w:pPr>
            <w:r>
              <w:rPr>
                <w:rFonts w:ascii="Calibri" w:hAnsi="Calibri" w:cs="Calibri"/>
                <w:sz w:val="20"/>
                <w:szCs w:val="20"/>
              </w:rPr>
              <w:lastRenderedPageBreak/>
              <w:t xml:space="preserve">1x </w:t>
            </w:r>
            <w:r w:rsidRPr="001352CC">
              <w:rPr>
                <w:rFonts w:ascii="Calibri" w:hAnsi="Calibri" w:cs="Calibri"/>
                <w:color w:val="000000"/>
                <w:sz w:val="20"/>
                <w:szCs w:val="20"/>
              </w:rPr>
              <w:t>VPS</w:t>
            </w:r>
            <w:r>
              <w:rPr>
                <w:rFonts w:ascii="Calibri" w:hAnsi="Calibri" w:cs="Calibri"/>
                <w:color w:val="000000"/>
                <w:sz w:val="20"/>
                <w:szCs w:val="20"/>
              </w:rPr>
              <w:t>-</w:t>
            </w:r>
            <w:r w:rsidRPr="001352CC">
              <w:rPr>
                <w:rFonts w:ascii="Calibri" w:hAnsi="Calibri" w:cs="Calibri"/>
                <w:color w:val="000000"/>
                <w:sz w:val="20"/>
                <w:szCs w:val="20"/>
              </w:rPr>
              <w:t>6</w:t>
            </w:r>
          </w:p>
          <w:p w14:paraId="76811D7D" w14:textId="734C3CED" w:rsidR="005507CC" w:rsidRDefault="005507CC" w:rsidP="00025AFA">
            <w:pPr>
              <w:jc w:val="left"/>
              <w:rPr>
                <w:rFonts w:ascii="Calibri" w:hAnsi="Calibri" w:cs="Calibri"/>
                <w:sz w:val="20"/>
                <w:szCs w:val="20"/>
              </w:rPr>
            </w:pPr>
          </w:p>
          <w:p w14:paraId="4ECA41B0" w14:textId="77777777" w:rsidR="00277C95" w:rsidRDefault="00277C95" w:rsidP="00025AFA">
            <w:pPr>
              <w:jc w:val="left"/>
              <w:rPr>
                <w:rFonts w:ascii="Calibri" w:hAnsi="Calibri" w:cs="Calibri"/>
                <w:sz w:val="20"/>
                <w:szCs w:val="20"/>
              </w:rPr>
            </w:pPr>
          </w:p>
          <w:p w14:paraId="5F4B3133" w14:textId="77777777" w:rsidR="003C162F" w:rsidRDefault="003C162F" w:rsidP="00025AFA">
            <w:pPr>
              <w:jc w:val="left"/>
              <w:rPr>
                <w:rFonts w:ascii="Calibri" w:hAnsi="Calibri" w:cs="Calibri"/>
                <w:sz w:val="20"/>
                <w:szCs w:val="20"/>
              </w:rPr>
            </w:pPr>
            <w:r w:rsidRPr="00A82B45">
              <w:rPr>
                <w:rFonts w:ascii="Calibri" w:hAnsi="Calibri" w:cs="Calibri"/>
                <w:sz w:val="20"/>
                <w:szCs w:val="20"/>
              </w:rPr>
              <w:t>1x Assistant Commissioner</w:t>
            </w:r>
          </w:p>
          <w:p w14:paraId="64CF94C5" w14:textId="0BC4E7D3" w:rsidR="00277C95" w:rsidRDefault="00277C95" w:rsidP="00025AFA">
            <w:pPr>
              <w:jc w:val="left"/>
              <w:rPr>
                <w:rFonts w:ascii="Calibri" w:hAnsi="Calibri" w:cs="Calibri"/>
                <w:color w:val="000000"/>
                <w:sz w:val="20"/>
                <w:szCs w:val="20"/>
              </w:rPr>
            </w:pPr>
          </w:p>
          <w:p w14:paraId="1BFE4034" w14:textId="590347F0" w:rsidR="00277C95" w:rsidRDefault="0082371B" w:rsidP="00025AFA">
            <w:pPr>
              <w:jc w:val="left"/>
              <w:rPr>
                <w:rFonts w:ascii="Calibri" w:hAnsi="Calibri" w:cs="Calibri"/>
                <w:color w:val="000000"/>
                <w:sz w:val="20"/>
                <w:szCs w:val="20"/>
              </w:rPr>
            </w:pPr>
            <w:r>
              <w:rPr>
                <w:rFonts w:ascii="Calibri" w:hAnsi="Calibri" w:cs="Calibri"/>
                <w:color w:val="000000"/>
                <w:sz w:val="20"/>
                <w:szCs w:val="20"/>
              </w:rPr>
              <w:t xml:space="preserve">and </w:t>
            </w:r>
          </w:p>
          <w:p w14:paraId="0EE0B2A3" w14:textId="77777777" w:rsidR="0082371B" w:rsidRDefault="0082371B" w:rsidP="00025AFA">
            <w:pPr>
              <w:jc w:val="left"/>
              <w:rPr>
                <w:rFonts w:ascii="Calibri" w:hAnsi="Calibri" w:cs="Calibri"/>
                <w:color w:val="000000"/>
                <w:sz w:val="20"/>
                <w:szCs w:val="20"/>
              </w:rPr>
            </w:pPr>
          </w:p>
          <w:p w14:paraId="09653C3F" w14:textId="77777777" w:rsidR="00277C95" w:rsidRPr="001352CC" w:rsidRDefault="00277C95" w:rsidP="00277C95">
            <w:pPr>
              <w:jc w:val="left"/>
              <w:rPr>
                <w:rFonts w:ascii="Calibri" w:hAnsi="Calibri" w:cs="Calibri"/>
                <w:color w:val="000000"/>
                <w:sz w:val="20"/>
                <w:szCs w:val="20"/>
              </w:rPr>
            </w:pPr>
            <w:r>
              <w:rPr>
                <w:rFonts w:ascii="Calibri" w:hAnsi="Calibri" w:cs="Calibri"/>
                <w:color w:val="000000"/>
                <w:sz w:val="20"/>
                <w:szCs w:val="20"/>
              </w:rPr>
              <w:t>1x Deputy Commissioner</w:t>
            </w:r>
          </w:p>
          <w:p w14:paraId="2CFA516F" w14:textId="0A8B335E" w:rsidR="00277C95" w:rsidRPr="001352CC" w:rsidRDefault="00277C95" w:rsidP="00025AFA">
            <w:pPr>
              <w:jc w:val="left"/>
              <w:rPr>
                <w:rFonts w:ascii="Calibri" w:hAnsi="Calibri" w:cs="Calibri"/>
                <w:color w:val="000000"/>
                <w:sz w:val="20"/>
                <w:szCs w:val="20"/>
              </w:rPr>
            </w:pPr>
          </w:p>
        </w:tc>
        <w:tc>
          <w:tcPr>
            <w:tcW w:w="1101" w:type="dxa"/>
            <w:shd w:val="clear" w:color="auto" w:fill="auto"/>
          </w:tcPr>
          <w:p w14:paraId="1A12D3BD" w14:textId="4D3FD93F" w:rsidR="003C162F" w:rsidRPr="001352CC" w:rsidRDefault="003C162F" w:rsidP="00025AFA">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1352CC">
              <w:rPr>
                <w:iCs/>
                <w:sz w:val="20"/>
                <w:szCs w:val="20"/>
              </w:rPr>
              <w:t>UK</w:t>
            </w:r>
          </w:p>
        </w:tc>
        <w:tc>
          <w:tcPr>
            <w:tcW w:w="2811" w:type="dxa"/>
            <w:shd w:val="clear" w:color="auto" w:fill="auto"/>
          </w:tcPr>
          <w:p w14:paraId="257E2C2A" w14:textId="03F1C75D" w:rsidR="003C162F" w:rsidRDefault="00277C95" w:rsidP="00025AFA">
            <w:pPr>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Meet with</w:t>
            </w:r>
            <w:r w:rsidR="003C162F" w:rsidRPr="001352CC">
              <w:rPr>
                <w:rFonts w:ascii="Calibri" w:hAnsi="Calibri" w:cs="Calibri"/>
                <w:sz w:val="20"/>
                <w:szCs w:val="20"/>
              </w:rPr>
              <w:t xml:space="preserve"> S</w:t>
            </w:r>
            <w:r w:rsidR="003C162F">
              <w:rPr>
                <w:rFonts w:ascii="Calibri" w:hAnsi="Calibri" w:cs="Calibri"/>
                <w:sz w:val="20"/>
                <w:szCs w:val="20"/>
              </w:rPr>
              <w:t xml:space="preserve">ervice </w:t>
            </w:r>
            <w:r w:rsidR="003C162F" w:rsidRPr="001352CC">
              <w:rPr>
                <w:rFonts w:ascii="Calibri" w:hAnsi="Calibri" w:cs="Calibri"/>
                <w:sz w:val="20"/>
                <w:szCs w:val="20"/>
              </w:rPr>
              <w:t>D</w:t>
            </w:r>
            <w:r w:rsidR="003C162F">
              <w:rPr>
                <w:rFonts w:ascii="Calibri" w:hAnsi="Calibri" w:cs="Calibri"/>
                <w:sz w:val="20"/>
                <w:szCs w:val="20"/>
              </w:rPr>
              <w:t xml:space="preserve">elivery </w:t>
            </w:r>
            <w:r w:rsidR="003C162F" w:rsidRPr="001352CC">
              <w:rPr>
                <w:rFonts w:ascii="Calibri" w:hAnsi="Calibri" w:cs="Calibri"/>
                <w:sz w:val="20"/>
                <w:szCs w:val="20"/>
              </w:rPr>
              <w:t>T</w:t>
            </w:r>
            <w:r w:rsidR="003C162F">
              <w:rPr>
                <w:rFonts w:ascii="Calibri" w:hAnsi="Calibri" w:cs="Calibri"/>
                <w:sz w:val="20"/>
                <w:szCs w:val="20"/>
              </w:rPr>
              <w:t>ransformation</w:t>
            </w:r>
            <w:r w:rsidR="003C162F" w:rsidRPr="001352CC">
              <w:rPr>
                <w:rFonts w:ascii="Calibri" w:hAnsi="Calibri" w:cs="Calibri"/>
                <w:sz w:val="20"/>
                <w:szCs w:val="20"/>
              </w:rPr>
              <w:t xml:space="preserve"> experts across </w:t>
            </w:r>
            <w:r w:rsidR="003C162F">
              <w:rPr>
                <w:rFonts w:ascii="Calibri" w:hAnsi="Calibri" w:cs="Calibri"/>
                <w:sz w:val="20"/>
                <w:szCs w:val="20"/>
              </w:rPr>
              <w:t xml:space="preserve">the </w:t>
            </w:r>
            <w:r w:rsidR="003C162F" w:rsidRPr="001352CC">
              <w:rPr>
                <w:rFonts w:ascii="Calibri" w:hAnsi="Calibri" w:cs="Calibri"/>
                <w:sz w:val="20"/>
                <w:szCs w:val="20"/>
              </w:rPr>
              <w:t>UK</w:t>
            </w:r>
            <w:r w:rsidR="003C162F">
              <w:rPr>
                <w:rFonts w:ascii="Calibri" w:hAnsi="Calibri" w:cs="Calibri"/>
                <w:sz w:val="20"/>
                <w:szCs w:val="20"/>
              </w:rPr>
              <w:t xml:space="preserve"> t</w:t>
            </w:r>
            <w:r w:rsidR="003C162F" w:rsidRPr="001352CC">
              <w:rPr>
                <w:rFonts w:ascii="Calibri" w:hAnsi="Calibri" w:cs="Calibri"/>
                <w:sz w:val="20"/>
                <w:szCs w:val="20"/>
              </w:rPr>
              <w:t>o explore service delivery modes employed by other policing jurisdictions</w:t>
            </w:r>
            <w:r w:rsidR="00AC324C">
              <w:rPr>
                <w:rFonts w:ascii="Calibri" w:hAnsi="Calibri" w:cs="Calibri"/>
                <w:sz w:val="20"/>
                <w:szCs w:val="20"/>
              </w:rPr>
              <w:t>.</w:t>
            </w:r>
          </w:p>
          <w:p w14:paraId="6D79DE4C" w14:textId="77520D8E" w:rsidR="00277C95" w:rsidRDefault="00277C95" w:rsidP="00025AFA">
            <w:pPr>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1510FF6F" w14:textId="77777777" w:rsidR="003C162F" w:rsidRPr="001352CC" w:rsidRDefault="003C162F" w:rsidP="00211790">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3828" w:type="dxa"/>
            <w:shd w:val="clear" w:color="auto" w:fill="auto"/>
          </w:tcPr>
          <w:p w14:paraId="32B671C4" w14:textId="77777777" w:rsidR="003C162F" w:rsidRPr="001352CC" w:rsidRDefault="003C162F" w:rsidP="00025AFA">
            <w:pPr>
              <w:jc w:val="left"/>
              <w:cnfStyle w:val="000000000000" w:firstRow="0" w:lastRow="0" w:firstColumn="0" w:lastColumn="0" w:oddVBand="0" w:evenVBand="0" w:oddHBand="0" w:evenHBand="0" w:firstRowFirstColumn="0" w:firstRowLastColumn="0" w:lastRowFirstColumn="0" w:lastRowLastColumn="0"/>
              <w:rPr>
                <w:sz w:val="20"/>
                <w:szCs w:val="20"/>
                <w:lang w:eastAsia="en-AU"/>
              </w:rPr>
            </w:pPr>
            <w:r w:rsidRPr="001352CC">
              <w:rPr>
                <w:sz w:val="20"/>
                <w:szCs w:val="20"/>
                <w:lang w:eastAsia="en-AU"/>
              </w:rPr>
              <w:t xml:space="preserve">Research and engagement with UK police agencies and relevant services to enhance understanding of effective approaches to service delivery to assist Victoria Police to plan for the design, and implementation of Service Delivery Transformation. The engagement specifically focused on areas including: </w:t>
            </w:r>
          </w:p>
          <w:p w14:paraId="1C372BF8" w14:textId="77777777" w:rsidR="003C162F" w:rsidRPr="001352CC" w:rsidRDefault="003C162F" w:rsidP="00025AFA">
            <w:pPr>
              <w:numPr>
                <w:ilvl w:val="0"/>
                <w:numId w:val="25"/>
              </w:numPr>
              <w:spacing w:after="0"/>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1352CC">
              <w:rPr>
                <w:rFonts w:eastAsia="Times New Roman"/>
                <w:sz w:val="20"/>
                <w:szCs w:val="20"/>
                <w:lang w:eastAsia="en-AU"/>
              </w:rPr>
              <w:t>Operating model design</w:t>
            </w:r>
          </w:p>
          <w:p w14:paraId="0B9E92AD" w14:textId="112C1EEC" w:rsidR="003C162F" w:rsidRPr="001352CC" w:rsidRDefault="003C162F" w:rsidP="00025AFA">
            <w:pPr>
              <w:numPr>
                <w:ilvl w:val="0"/>
                <w:numId w:val="25"/>
              </w:numPr>
              <w:spacing w:after="0"/>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1352CC">
              <w:rPr>
                <w:rFonts w:eastAsia="Times New Roman"/>
                <w:sz w:val="20"/>
                <w:szCs w:val="20"/>
                <w:lang w:eastAsia="en-AU"/>
              </w:rPr>
              <w:t>Evidence Based Policing</w:t>
            </w:r>
          </w:p>
          <w:p w14:paraId="5D6DB88F" w14:textId="77777777" w:rsidR="003C162F" w:rsidRPr="001352CC" w:rsidRDefault="003C162F" w:rsidP="00025AFA">
            <w:pPr>
              <w:numPr>
                <w:ilvl w:val="0"/>
                <w:numId w:val="25"/>
              </w:numPr>
              <w:spacing w:after="0"/>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1352CC">
              <w:rPr>
                <w:rFonts w:eastAsia="Times New Roman"/>
                <w:sz w:val="20"/>
                <w:szCs w:val="20"/>
                <w:lang w:eastAsia="en-AU"/>
              </w:rPr>
              <w:t>Partnership Models</w:t>
            </w:r>
          </w:p>
          <w:p w14:paraId="554E2B40" w14:textId="77777777" w:rsidR="003C162F" w:rsidRPr="001352CC" w:rsidRDefault="003C162F" w:rsidP="00025AFA">
            <w:pPr>
              <w:numPr>
                <w:ilvl w:val="0"/>
                <w:numId w:val="25"/>
              </w:numPr>
              <w:spacing w:after="0"/>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1352CC">
              <w:rPr>
                <w:rFonts w:eastAsia="Times New Roman"/>
                <w:sz w:val="20"/>
                <w:szCs w:val="20"/>
                <w:lang w:eastAsia="en-AU"/>
              </w:rPr>
              <w:t xml:space="preserve">Strategic demand </w:t>
            </w:r>
          </w:p>
          <w:p w14:paraId="32DE2645" w14:textId="77777777" w:rsidR="003C162F" w:rsidRPr="001352CC" w:rsidRDefault="003C162F" w:rsidP="00025AFA">
            <w:pPr>
              <w:numPr>
                <w:ilvl w:val="0"/>
                <w:numId w:val="25"/>
              </w:numPr>
              <w:spacing w:after="0"/>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1352CC">
              <w:rPr>
                <w:rFonts w:eastAsia="Times New Roman"/>
                <w:sz w:val="20"/>
                <w:szCs w:val="20"/>
                <w:lang w:eastAsia="en-AU"/>
              </w:rPr>
              <w:t>Capability requirements related to specialism and generalist skills</w:t>
            </w:r>
          </w:p>
          <w:p w14:paraId="1CFC733A" w14:textId="77777777" w:rsidR="005507CC" w:rsidRDefault="003C162F" w:rsidP="005507CC">
            <w:pPr>
              <w:numPr>
                <w:ilvl w:val="0"/>
                <w:numId w:val="25"/>
              </w:numPr>
              <w:spacing w:after="0"/>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1352CC">
              <w:rPr>
                <w:rFonts w:eastAsia="Times New Roman"/>
                <w:sz w:val="20"/>
                <w:szCs w:val="20"/>
                <w:lang w:eastAsia="en-AU"/>
              </w:rPr>
              <w:t>Understanding lessons from transformations</w:t>
            </w:r>
          </w:p>
          <w:p w14:paraId="2665E9A6" w14:textId="21DFACFF" w:rsidR="003C162F" w:rsidRPr="005507CC" w:rsidRDefault="003C162F" w:rsidP="005507CC">
            <w:pPr>
              <w:numPr>
                <w:ilvl w:val="0"/>
                <w:numId w:val="25"/>
              </w:numPr>
              <w:spacing w:after="0"/>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5507CC">
              <w:rPr>
                <w:rFonts w:eastAsia="Times New Roman"/>
                <w:sz w:val="20"/>
                <w:szCs w:val="20"/>
                <w:lang w:eastAsia="en-AU"/>
              </w:rPr>
              <w:t>Insights on central and decentralised functions.</w:t>
            </w:r>
          </w:p>
        </w:tc>
      </w:tr>
      <w:tr w:rsidR="00277C95" w:rsidRPr="00354500" w14:paraId="35D0E385" w14:textId="77777777" w:rsidTr="0082371B">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53" w:type="dxa"/>
            <w:shd w:val="clear" w:color="auto" w:fill="auto"/>
          </w:tcPr>
          <w:p w14:paraId="29461535" w14:textId="77777777" w:rsidR="00277C95" w:rsidRPr="001352CC" w:rsidRDefault="00277C95" w:rsidP="00025AFA">
            <w:pPr>
              <w:jc w:val="left"/>
              <w:rPr>
                <w:rFonts w:ascii="Calibri" w:hAnsi="Calibri" w:cs="Calibri"/>
                <w:color w:val="000000"/>
                <w:sz w:val="20"/>
                <w:szCs w:val="20"/>
              </w:rPr>
            </w:pPr>
            <w:r>
              <w:rPr>
                <w:rFonts w:ascii="Calibri" w:hAnsi="Calibri" w:cs="Calibri"/>
                <w:color w:val="000000"/>
                <w:sz w:val="20"/>
                <w:szCs w:val="20"/>
              </w:rPr>
              <w:t>1x Inspector</w:t>
            </w:r>
          </w:p>
          <w:p w14:paraId="76054A11" w14:textId="4652E37F" w:rsidR="00277C95" w:rsidRPr="00A82B45" w:rsidRDefault="00277C95" w:rsidP="00025AFA">
            <w:pPr>
              <w:jc w:val="left"/>
              <w:rPr>
                <w:rFonts w:ascii="Calibri" w:hAnsi="Calibri" w:cs="Calibri"/>
                <w:sz w:val="20"/>
                <w:szCs w:val="20"/>
              </w:rPr>
            </w:pPr>
          </w:p>
        </w:tc>
        <w:tc>
          <w:tcPr>
            <w:tcW w:w="1101" w:type="dxa"/>
            <w:shd w:val="clear" w:color="auto" w:fill="auto"/>
          </w:tcPr>
          <w:p w14:paraId="43F75D25" w14:textId="56D1F734" w:rsidR="00277C95" w:rsidRPr="00A82B45" w:rsidRDefault="00277C95" w:rsidP="00025AFA">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1352CC">
              <w:rPr>
                <w:iCs/>
                <w:sz w:val="20"/>
                <w:szCs w:val="20"/>
              </w:rPr>
              <w:t>UAE</w:t>
            </w:r>
          </w:p>
        </w:tc>
        <w:tc>
          <w:tcPr>
            <w:tcW w:w="2811" w:type="dxa"/>
            <w:shd w:val="clear" w:color="auto" w:fill="auto"/>
          </w:tcPr>
          <w:p w14:paraId="50055DEF" w14:textId="70E276B3" w:rsidR="00277C95" w:rsidRDefault="00D27B39" w:rsidP="00025AFA">
            <w:pPr>
              <w:jc w:val="left"/>
              <w:cnfStyle w:val="000000010000" w:firstRow="0" w:lastRow="0" w:firstColumn="0" w:lastColumn="0" w:oddVBand="0" w:evenVBand="0" w:oddHBand="0" w:evenHBand="1" w:firstRowFirstColumn="0" w:firstRowLastColumn="0" w:lastRowFirstColumn="0" w:lastRowLastColumn="0"/>
              <w:rPr>
                <w:rFonts w:ascii="Calibri" w:hAnsi="Calibri" w:cs="Calibri"/>
                <w:sz w:val="20"/>
                <w:szCs w:val="20"/>
              </w:rPr>
            </w:pPr>
            <w:r>
              <w:rPr>
                <w:rFonts w:ascii="Calibri" w:hAnsi="Calibri" w:cs="Calibri"/>
                <w:sz w:val="20"/>
                <w:szCs w:val="20"/>
              </w:rPr>
              <w:t xml:space="preserve">Attend the </w:t>
            </w:r>
            <w:r w:rsidR="00277C95">
              <w:rPr>
                <w:rFonts w:ascii="Calibri" w:hAnsi="Calibri" w:cs="Calibri"/>
                <w:sz w:val="20"/>
                <w:szCs w:val="20"/>
              </w:rPr>
              <w:t>INTERPOL</w:t>
            </w:r>
            <w:r w:rsidR="00277C95" w:rsidRPr="001352CC">
              <w:rPr>
                <w:rFonts w:ascii="Calibri" w:hAnsi="Calibri" w:cs="Calibri"/>
                <w:sz w:val="20"/>
                <w:szCs w:val="20"/>
              </w:rPr>
              <w:t xml:space="preserve"> Match Fixing Taskforce meeting</w:t>
            </w:r>
            <w:r w:rsidR="00277C95">
              <w:rPr>
                <w:rFonts w:ascii="Calibri" w:hAnsi="Calibri" w:cs="Calibri"/>
                <w:sz w:val="20"/>
                <w:szCs w:val="20"/>
              </w:rPr>
              <w:t xml:space="preserve">. </w:t>
            </w:r>
          </w:p>
          <w:p w14:paraId="75E786BF" w14:textId="605CA489" w:rsidR="00277C95" w:rsidRPr="00A82B45" w:rsidRDefault="00277C95" w:rsidP="00025AFA">
            <w:pPr>
              <w:jc w:val="lef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sz w:val="20"/>
                <w:szCs w:val="20"/>
              </w:rPr>
              <w:t>E</w:t>
            </w:r>
            <w:r w:rsidRPr="001352CC">
              <w:rPr>
                <w:rFonts w:ascii="Calibri" w:hAnsi="Calibri" w:cs="Calibri"/>
                <w:sz w:val="20"/>
                <w:szCs w:val="20"/>
              </w:rPr>
              <w:t>xposure to new technologies and methods to exploit sport and betting agencies</w:t>
            </w:r>
            <w:r>
              <w:rPr>
                <w:rFonts w:ascii="Calibri" w:hAnsi="Calibri" w:cs="Calibri"/>
                <w:sz w:val="20"/>
                <w:szCs w:val="20"/>
              </w:rPr>
              <w:t>.</w:t>
            </w:r>
          </w:p>
        </w:tc>
        <w:tc>
          <w:tcPr>
            <w:tcW w:w="3828" w:type="dxa"/>
            <w:shd w:val="clear" w:color="auto" w:fill="auto"/>
          </w:tcPr>
          <w:p w14:paraId="5104878C" w14:textId="794490AC" w:rsidR="00277C95" w:rsidRPr="00E16933" w:rsidRDefault="00277C95" w:rsidP="00277C95">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sz w:val="20"/>
                <w:szCs w:val="20"/>
                <w:lang w:eastAsia="en-AU"/>
              </w:rPr>
            </w:pPr>
            <w:r w:rsidRPr="001352CC">
              <w:rPr>
                <w:rFonts w:eastAsia="Times New Roman"/>
                <w:sz w:val="20"/>
                <w:szCs w:val="20"/>
              </w:rPr>
              <w:t xml:space="preserve">Conference hosted by </w:t>
            </w:r>
            <w:r>
              <w:rPr>
                <w:rFonts w:eastAsia="Times New Roman"/>
                <w:sz w:val="20"/>
                <w:szCs w:val="20"/>
              </w:rPr>
              <w:t>INTERPOL</w:t>
            </w:r>
            <w:r w:rsidRPr="001352CC">
              <w:rPr>
                <w:rFonts w:eastAsia="Times New Roman"/>
                <w:sz w:val="20"/>
                <w:szCs w:val="20"/>
              </w:rPr>
              <w:t xml:space="preserve"> with sporting integrity law enforcement partners, betting data companies and external sporting integrity bodies.  Victoria Police S</w:t>
            </w:r>
            <w:r>
              <w:rPr>
                <w:rFonts w:eastAsia="Times New Roman"/>
                <w:sz w:val="20"/>
                <w:szCs w:val="20"/>
              </w:rPr>
              <w:t xml:space="preserve">porting </w:t>
            </w:r>
            <w:r w:rsidRPr="001352CC">
              <w:rPr>
                <w:rFonts w:eastAsia="Times New Roman"/>
                <w:sz w:val="20"/>
                <w:szCs w:val="20"/>
              </w:rPr>
              <w:t>I</w:t>
            </w:r>
            <w:r>
              <w:rPr>
                <w:rFonts w:eastAsia="Times New Roman"/>
                <w:sz w:val="20"/>
                <w:szCs w:val="20"/>
              </w:rPr>
              <w:t xml:space="preserve">ntegrity </w:t>
            </w:r>
            <w:r w:rsidRPr="001352CC">
              <w:rPr>
                <w:rFonts w:eastAsia="Times New Roman"/>
                <w:sz w:val="20"/>
                <w:szCs w:val="20"/>
              </w:rPr>
              <w:t>I</w:t>
            </w:r>
            <w:r>
              <w:rPr>
                <w:rFonts w:eastAsia="Times New Roman"/>
                <w:sz w:val="20"/>
                <w:szCs w:val="20"/>
              </w:rPr>
              <w:t xml:space="preserve">ntelligence </w:t>
            </w:r>
            <w:r w:rsidRPr="001352CC">
              <w:rPr>
                <w:rFonts w:eastAsia="Times New Roman"/>
                <w:sz w:val="20"/>
                <w:szCs w:val="20"/>
              </w:rPr>
              <w:t>U</w:t>
            </w:r>
            <w:r>
              <w:rPr>
                <w:rFonts w:eastAsia="Times New Roman"/>
                <w:sz w:val="20"/>
                <w:szCs w:val="20"/>
              </w:rPr>
              <w:t>nit</w:t>
            </w:r>
            <w:r w:rsidRPr="001352CC">
              <w:rPr>
                <w:rFonts w:eastAsia="Times New Roman"/>
                <w:sz w:val="20"/>
                <w:szCs w:val="20"/>
              </w:rPr>
              <w:t xml:space="preserve"> presented on the Australian approach to match fixing and corruption in sport and the emergence of ‘data casting’.  </w:t>
            </w:r>
          </w:p>
        </w:tc>
      </w:tr>
      <w:tr w:rsidR="00277C95" w:rsidRPr="00354500" w14:paraId="467715D8" w14:textId="77777777" w:rsidTr="0082371B">
        <w:trPr>
          <w:trHeight w:val="20"/>
        </w:trPr>
        <w:tc>
          <w:tcPr>
            <w:cnfStyle w:val="001000000000" w:firstRow="0" w:lastRow="0" w:firstColumn="1" w:lastColumn="0" w:oddVBand="0" w:evenVBand="0" w:oddHBand="0" w:evenHBand="0" w:firstRowFirstColumn="0" w:firstRowLastColumn="0" w:lastRowFirstColumn="0" w:lastRowLastColumn="0"/>
            <w:tcW w:w="1753" w:type="dxa"/>
            <w:shd w:val="clear" w:color="auto" w:fill="auto"/>
          </w:tcPr>
          <w:p w14:paraId="79D42E9B" w14:textId="77777777" w:rsidR="00277C95" w:rsidRPr="001352CC" w:rsidRDefault="00277C95" w:rsidP="00025AFA">
            <w:pPr>
              <w:jc w:val="left"/>
              <w:rPr>
                <w:rFonts w:ascii="Calibri" w:hAnsi="Calibri" w:cs="Calibri"/>
                <w:color w:val="000000"/>
                <w:sz w:val="20"/>
                <w:szCs w:val="20"/>
              </w:rPr>
            </w:pPr>
            <w:r>
              <w:rPr>
                <w:rFonts w:ascii="Calibri" w:hAnsi="Calibri" w:cs="Calibri"/>
                <w:color w:val="000000"/>
                <w:sz w:val="20"/>
                <w:szCs w:val="20"/>
              </w:rPr>
              <w:t xml:space="preserve">1x </w:t>
            </w:r>
            <w:r w:rsidRPr="001352CC">
              <w:rPr>
                <w:rFonts w:ascii="Calibri" w:hAnsi="Calibri" w:cs="Calibri"/>
                <w:color w:val="000000"/>
                <w:sz w:val="20"/>
                <w:szCs w:val="20"/>
              </w:rPr>
              <w:t>SES</w:t>
            </w:r>
            <w:r>
              <w:rPr>
                <w:rFonts w:ascii="Calibri" w:hAnsi="Calibri" w:cs="Calibri"/>
                <w:color w:val="000000"/>
                <w:sz w:val="20"/>
                <w:szCs w:val="20"/>
              </w:rPr>
              <w:t>-</w:t>
            </w:r>
            <w:r w:rsidRPr="001352CC">
              <w:rPr>
                <w:rFonts w:ascii="Calibri" w:hAnsi="Calibri" w:cs="Calibri"/>
                <w:color w:val="000000"/>
                <w:sz w:val="20"/>
                <w:szCs w:val="20"/>
              </w:rPr>
              <w:t>1</w:t>
            </w:r>
          </w:p>
          <w:p w14:paraId="7EC26C6F" w14:textId="77777777" w:rsidR="00277C95" w:rsidRPr="001352CC" w:rsidRDefault="00277C95" w:rsidP="00025AFA">
            <w:pPr>
              <w:jc w:val="left"/>
              <w:rPr>
                <w:rFonts w:ascii="Calibri" w:hAnsi="Calibri" w:cs="Calibri"/>
                <w:color w:val="000000"/>
                <w:sz w:val="20"/>
                <w:szCs w:val="20"/>
              </w:rPr>
            </w:pPr>
          </w:p>
        </w:tc>
        <w:tc>
          <w:tcPr>
            <w:tcW w:w="1101" w:type="dxa"/>
            <w:shd w:val="clear" w:color="auto" w:fill="auto"/>
          </w:tcPr>
          <w:p w14:paraId="03C6DCA8" w14:textId="769C0CF5" w:rsidR="00277C95" w:rsidRPr="001352CC" w:rsidRDefault="00277C95" w:rsidP="00025AFA">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1352CC">
              <w:rPr>
                <w:iCs/>
                <w:sz w:val="20"/>
                <w:szCs w:val="20"/>
              </w:rPr>
              <w:t>New Zealand</w:t>
            </w:r>
          </w:p>
        </w:tc>
        <w:tc>
          <w:tcPr>
            <w:tcW w:w="2811" w:type="dxa"/>
            <w:shd w:val="clear" w:color="auto" w:fill="auto"/>
          </w:tcPr>
          <w:p w14:paraId="78980C14" w14:textId="32009E84" w:rsidR="00277C95" w:rsidRPr="001352CC" w:rsidRDefault="00D27B39" w:rsidP="00025AFA">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Attend the </w:t>
            </w:r>
            <w:r w:rsidR="00277C95" w:rsidRPr="001352CC">
              <w:rPr>
                <w:rFonts w:ascii="Calibri" w:hAnsi="Calibri" w:cs="Calibri"/>
                <w:color w:val="000000"/>
                <w:sz w:val="20"/>
                <w:szCs w:val="20"/>
              </w:rPr>
              <w:t>Institute of Strategic Leadership Strategic Leadership Program</w:t>
            </w:r>
            <w:r w:rsidR="0054739C">
              <w:rPr>
                <w:rFonts w:ascii="Calibri" w:hAnsi="Calibri" w:cs="Calibri"/>
                <w:color w:val="000000"/>
                <w:sz w:val="20"/>
                <w:szCs w:val="20"/>
              </w:rPr>
              <w:t xml:space="preserve"> and c</w:t>
            </w:r>
            <w:r w:rsidR="00277C95" w:rsidRPr="001352CC">
              <w:rPr>
                <w:rFonts w:ascii="Calibri" w:hAnsi="Calibri" w:cs="Calibri"/>
                <w:color w:val="000000"/>
                <w:sz w:val="20"/>
                <w:szCs w:val="20"/>
              </w:rPr>
              <w:t>ompletion of higher learning</w:t>
            </w:r>
            <w:r w:rsidR="00277C95">
              <w:rPr>
                <w:rFonts w:ascii="Calibri" w:hAnsi="Calibri" w:cs="Calibri"/>
                <w:color w:val="000000"/>
                <w:sz w:val="20"/>
                <w:szCs w:val="20"/>
              </w:rPr>
              <w:t>.</w:t>
            </w:r>
          </w:p>
          <w:p w14:paraId="0E470B1A" w14:textId="5BAA14EE" w:rsidR="00277C95" w:rsidRPr="00025AFA" w:rsidRDefault="00277C95" w:rsidP="00025AFA">
            <w:pPr>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3828" w:type="dxa"/>
            <w:shd w:val="clear" w:color="auto" w:fill="auto"/>
          </w:tcPr>
          <w:p w14:paraId="5681A3D5" w14:textId="31625AA9" w:rsidR="00277C95" w:rsidRPr="006C6BE5" w:rsidRDefault="00277C95" w:rsidP="00025AFA">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n-AU"/>
              </w:rPr>
            </w:pPr>
            <w:r w:rsidRPr="001352CC">
              <w:rPr>
                <w:sz w:val="20"/>
                <w:szCs w:val="20"/>
              </w:rPr>
              <w:t xml:space="preserve">Programme for upcoming CEOs and Senior Executives.  The </w:t>
            </w:r>
            <w:r>
              <w:rPr>
                <w:sz w:val="20"/>
                <w:szCs w:val="20"/>
              </w:rPr>
              <w:t>program</w:t>
            </w:r>
            <w:r w:rsidRPr="001352CC">
              <w:rPr>
                <w:sz w:val="20"/>
                <w:szCs w:val="20"/>
              </w:rPr>
              <w:t xml:space="preserve"> focused on executive leadership and personal insights, applying strong strategy and technical skills and leading outside an area of expertise.  The program supports organisations to develop strong unified and effective leaders as part of an executive team. </w:t>
            </w:r>
          </w:p>
        </w:tc>
      </w:tr>
      <w:tr w:rsidR="00277C95" w:rsidRPr="00354500" w14:paraId="146B6AFD" w14:textId="77777777" w:rsidTr="0082371B">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53" w:type="dxa"/>
            <w:shd w:val="clear" w:color="auto" w:fill="auto"/>
          </w:tcPr>
          <w:p w14:paraId="253CC1DD" w14:textId="77777777" w:rsidR="00277C95" w:rsidRPr="001352CC" w:rsidRDefault="00277C95" w:rsidP="00025AFA">
            <w:pPr>
              <w:spacing w:before="0" w:after="0"/>
              <w:jc w:val="left"/>
              <w:rPr>
                <w:rFonts w:ascii="Calibri" w:hAnsi="Calibri" w:cs="Calibri"/>
                <w:color w:val="000000"/>
                <w:sz w:val="20"/>
                <w:szCs w:val="20"/>
              </w:rPr>
            </w:pPr>
            <w:r>
              <w:rPr>
                <w:rFonts w:ascii="Calibri" w:hAnsi="Calibri" w:cs="Calibri"/>
                <w:color w:val="000000"/>
                <w:sz w:val="20"/>
                <w:szCs w:val="20"/>
              </w:rPr>
              <w:t>1x FO</w:t>
            </w:r>
            <w:r w:rsidRPr="001352CC">
              <w:rPr>
                <w:rFonts w:ascii="Calibri" w:hAnsi="Calibri" w:cs="Calibri"/>
                <w:color w:val="000000"/>
                <w:sz w:val="20"/>
                <w:szCs w:val="20"/>
              </w:rPr>
              <w:t>-6</w:t>
            </w:r>
          </w:p>
          <w:p w14:paraId="2758AE68" w14:textId="77777777" w:rsidR="00277C95" w:rsidRPr="001352CC" w:rsidRDefault="00277C95" w:rsidP="00025AFA">
            <w:pPr>
              <w:jc w:val="left"/>
              <w:rPr>
                <w:rFonts w:ascii="Calibri" w:hAnsi="Calibri" w:cs="Calibri"/>
                <w:color w:val="000000"/>
                <w:sz w:val="20"/>
                <w:szCs w:val="20"/>
              </w:rPr>
            </w:pPr>
          </w:p>
        </w:tc>
        <w:tc>
          <w:tcPr>
            <w:tcW w:w="1101" w:type="dxa"/>
            <w:shd w:val="clear" w:color="auto" w:fill="auto"/>
          </w:tcPr>
          <w:p w14:paraId="10279451" w14:textId="6160F9D7" w:rsidR="00277C95" w:rsidRPr="001352CC" w:rsidRDefault="00277C95" w:rsidP="00025AFA">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1352CC">
              <w:rPr>
                <w:iCs/>
                <w:sz w:val="20"/>
                <w:szCs w:val="20"/>
              </w:rPr>
              <w:t>USA</w:t>
            </w:r>
          </w:p>
        </w:tc>
        <w:tc>
          <w:tcPr>
            <w:tcW w:w="2811" w:type="dxa"/>
            <w:shd w:val="clear" w:color="auto" w:fill="auto"/>
          </w:tcPr>
          <w:p w14:paraId="605DA849" w14:textId="03A9DA4E" w:rsidR="00277C95" w:rsidRDefault="00D27B39" w:rsidP="00025AFA">
            <w:pPr>
              <w:jc w:val="lef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 xml:space="preserve">Attend </w:t>
            </w:r>
            <w:r w:rsidR="007C28DF">
              <w:rPr>
                <w:rFonts w:ascii="Calibri" w:hAnsi="Calibri" w:cs="Calibri"/>
                <w:color w:val="000000"/>
                <w:sz w:val="20"/>
                <w:szCs w:val="20"/>
              </w:rPr>
              <w:t>t</w:t>
            </w:r>
            <w:r w:rsidR="00277C95">
              <w:rPr>
                <w:rFonts w:ascii="Calibri" w:hAnsi="Calibri" w:cs="Calibri"/>
                <w:color w:val="000000"/>
                <w:sz w:val="20"/>
                <w:szCs w:val="20"/>
              </w:rPr>
              <w:t>hird</w:t>
            </w:r>
            <w:r w:rsidR="00277C95" w:rsidRPr="001352CC">
              <w:rPr>
                <w:rFonts w:ascii="Calibri" w:hAnsi="Calibri" w:cs="Calibri"/>
                <w:color w:val="000000"/>
                <w:sz w:val="20"/>
                <w:szCs w:val="20"/>
              </w:rPr>
              <w:t xml:space="preserve"> Gordon Research Conference on Forensic Analysis of Human DN</w:t>
            </w:r>
            <w:r w:rsidR="00277C95">
              <w:rPr>
                <w:rFonts w:ascii="Calibri" w:hAnsi="Calibri" w:cs="Calibri"/>
                <w:color w:val="000000"/>
                <w:sz w:val="20"/>
                <w:szCs w:val="20"/>
              </w:rPr>
              <w:t xml:space="preserve">A. </w:t>
            </w:r>
          </w:p>
          <w:p w14:paraId="040DEA0A" w14:textId="77777777" w:rsidR="00277C95" w:rsidRDefault="00277C95" w:rsidP="00025AFA">
            <w:pPr>
              <w:jc w:val="lef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p>
          <w:p w14:paraId="1C8850DE" w14:textId="050E0C09" w:rsidR="00277C95" w:rsidRPr="001352CC" w:rsidRDefault="00277C95" w:rsidP="00025AFA">
            <w:pPr>
              <w:jc w:val="lef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p>
        </w:tc>
        <w:tc>
          <w:tcPr>
            <w:tcW w:w="3828" w:type="dxa"/>
            <w:shd w:val="clear" w:color="auto" w:fill="auto"/>
          </w:tcPr>
          <w:p w14:paraId="7AD13778" w14:textId="4D0C7A4B" w:rsidR="00277C95" w:rsidRDefault="0054739C" w:rsidP="00025AFA">
            <w:pPr>
              <w:jc w:val="left"/>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Outcomes included e</w:t>
            </w:r>
            <w:r w:rsidR="00277C95" w:rsidRPr="001352CC">
              <w:rPr>
                <w:sz w:val="20"/>
                <w:szCs w:val="20"/>
              </w:rPr>
              <w:t>nhance</w:t>
            </w:r>
            <w:r>
              <w:rPr>
                <w:sz w:val="20"/>
                <w:szCs w:val="20"/>
              </w:rPr>
              <w:t>d</w:t>
            </w:r>
            <w:r w:rsidR="00277C95" w:rsidRPr="001352CC">
              <w:rPr>
                <w:sz w:val="20"/>
                <w:szCs w:val="20"/>
              </w:rPr>
              <w:t xml:space="preserve"> </w:t>
            </w:r>
            <w:r>
              <w:rPr>
                <w:sz w:val="20"/>
                <w:szCs w:val="20"/>
              </w:rPr>
              <w:t>kn</w:t>
            </w:r>
            <w:r w:rsidR="00277C95" w:rsidRPr="001352CC">
              <w:rPr>
                <w:sz w:val="20"/>
                <w:szCs w:val="20"/>
              </w:rPr>
              <w:t xml:space="preserve">owledge and research collaborations </w:t>
            </w:r>
            <w:proofErr w:type="gramStart"/>
            <w:r w:rsidR="00277C95" w:rsidRPr="001352CC">
              <w:rPr>
                <w:sz w:val="20"/>
                <w:szCs w:val="20"/>
              </w:rPr>
              <w:t>in the area of</w:t>
            </w:r>
            <w:proofErr w:type="gramEnd"/>
            <w:r w:rsidR="00277C95" w:rsidRPr="001352CC">
              <w:rPr>
                <w:sz w:val="20"/>
                <w:szCs w:val="20"/>
              </w:rPr>
              <w:t xml:space="preserve"> forensic genetics.</w:t>
            </w:r>
          </w:p>
          <w:p w14:paraId="0C7F8DB1" w14:textId="06F0557E" w:rsidR="00277C95" w:rsidRPr="006C6BE5" w:rsidRDefault="00BB1E69" w:rsidP="00025AFA">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sz w:val="20"/>
                <w:szCs w:val="20"/>
              </w:rPr>
            </w:pPr>
            <w:r w:rsidRPr="001352CC">
              <w:rPr>
                <w:rFonts w:ascii="Calibri" w:hAnsi="Calibri" w:cs="Calibri"/>
                <w:color w:val="000000"/>
                <w:sz w:val="20"/>
                <w:szCs w:val="20"/>
              </w:rPr>
              <w:t>Increased knowledge of factors of importance in DNA transfer</w:t>
            </w:r>
            <w:r>
              <w:rPr>
                <w:rFonts w:ascii="Calibri" w:hAnsi="Calibri" w:cs="Calibri"/>
                <w:color w:val="000000"/>
                <w:sz w:val="20"/>
                <w:szCs w:val="20"/>
              </w:rPr>
              <w:t>.</w:t>
            </w:r>
          </w:p>
        </w:tc>
      </w:tr>
      <w:tr w:rsidR="00277C95" w:rsidRPr="007D40D5" w14:paraId="33A6CC01" w14:textId="77777777" w:rsidTr="0082371B">
        <w:trPr>
          <w:trHeight w:val="20"/>
        </w:trPr>
        <w:tc>
          <w:tcPr>
            <w:cnfStyle w:val="001000000000" w:firstRow="0" w:lastRow="0" w:firstColumn="1" w:lastColumn="0" w:oddVBand="0" w:evenVBand="0" w:oddHBand="0" w:evenHBand="0" w:firstRowFirstColumn="0" w:firstRowLastColumn="0" w:lastRowFirstColumn="0" w:lastRowLastColumn="0"/>
            <w:tcW w:w="1753" w:type="dxa"/>
            <w:shd w:val="clear" w:color="auto" w:fill="auto"/>
          </w:tcPr>
          <w:p w14:paraId="4749E869" w14:textId="27B3EC7F" w:rsidR="00277C95" w:rsidRDefault="00277C95" w:rsidP="00025AFA">
            <w:pPr>
              <w:jc w:val="left"/>
              <w:rPr>
                <w:rFonts w:ascii="Calibri" w:hAnsi="Calibri" w:cs="Calibri"/>
                <w:sz w:val="20"/>
                <w:szCs w:val="20"/>
              </w:rPr>
            </w:pPr>
            <w:r>
              <w:rPr>
                <w:rFonts w:ascii="Calibri" w:hAnsi="Calibri" w:cs="Calibri"/>
                <w:sz w:val="20"/>
                <w:szCs w:val="20"/>
              </w:rPr>
              <w:t>1x Senior Sergeant</w:t>
            </w:r>
          </w:p>
          <w:p w14:paraId="3C847F68" w14:textId="77777777" w:rsidR="00197F80" w:rsidRPr="001352CC" w:rsidRDefault="00197F80" w:rsidP="00025AFA">
            <w:pPr>
              <w:jc w:val="left"/>
              <w:rPr>
                <w:rFonts w:ascii="Calibri" w:hAnsi="Calibri" w:cs="Calibri"/>
                <w:sz w:val="20"/>
                <w:szCs w:val="20"/>
              </w:rPr>
            </w:pPr>
          </w:p>
          <w:p w14:paraId="7965DAAF" w14:textId="6375793A" w:rsidR="00277C95" w:rsidRDefault="00D27B39" w:rsidP="00025AFA">
            <w:pPr>
              <w:jc w:val="left"/>
              <w:rPr>
                <w:rFonts w:ascii="Calibri" w:hAnsi="Calibri" w:cs="Calibri"/>
                <w:color w:val="000000"/>
                <w:sz w:val="20"/>
                <w:szCs w:val="20"/>
              </w:rPr>
            </w:pPr>
            <w:r>
              <w:rPr>
                <w:rFonts w:ascii="Calibri" w:hAnsi="Calibri" w:cs="Calibri"/>
                <w:color w:val="000000"/>
                <w:sz w:val="20"/>
                <w:szCs w:val="20"/>
              </w:rPr>
              <w:t>a</w:t>
            </w:r>
            <w:r w:rsidR="00277C95">
              <w:rPr>
                <w:rFonts w:ascii="Calibri" w:hAnsi="Calibri" w:cs="Calibri"/>
                <w:color w:val="000000"/>
                <w:sz w:val="20"/>
                <w:szCs w:val="20"/>
              </w:rPr>
              <w:t>nd</w:t>
            </w:r>
          </w:p>
          <w:p w14:paraId="00119F41" w14:textId="77777777" w:rsidR="00197F80" w:rsidRPr="001352CC" w:rsidRDefault="00197F80" w:rsidP="00025AFA">
            <w:pPr>
              <w:jc w:val="left"/>
              <w:rPr>
                <w:rFonts w:ascii="Calibri" w:hAnsi="Calibri" w:cs="Calibri"/>
                <w:color w:val="000000"/>
                <w:sz w:val="20"/>
                <w:szCs w:val="20"/>
              </w:rPr>
            </w:pPr>
          </w:p>
          <w:p w14:paraId="538363E8" w14:textId="77777777" w:rsidR="00277C95" w:rsidRPr="006B7937" w:rsidRDefault="00277C95" w:rsidP="00025AFA">
            <w:pPr>
              <w:jc w:val="left"/>
              <w:rPr>
                <w:rFonts w:ascii="Calibri" w:hAnsi="Calibri" w:cs="Calibri"/>
                <w:color w:val="000000"/>
                <w:sz w:val="20"/>
                <w:szCs w:val="20"/>
              </w:rPr>
            </w:pPr>
            <w:r w:rsidRPr="006B7937">
              <w:rPr>
                <w:rFonts w:ascii="Calibri" w:hAnsi="Calibri" w:cs="Calibri"/>
                <w:color w:val="000000"/>
                <w:sz w:val="20"/>
                <w:szCs w:val="20"/>
              </w:rPr>
              <w:t>1 x Inspector</w:t>
            </w:r>
          </w:p>
          <w:p w14:paraId="7B1B67C4" w14:textId="77777777" w:rsidR="00277C95" w:rsidRPr="001352CC" w:rsidRDefault="00277C95" w:rsidP="00025AFA">
            <w:pPr>
              <w:jc w:val="left"/>
              <w:rPr>
                <w:rFonts w:ascii="Calibri" w:hAnsi="Calibri" w:cs="Calibri"/>
                <w:color w:val="000000"/>
                <w:sz w:val="20"/>
                <w:szCs w:val="20"/>
              </w:rPr>
            </w:pPr>
          </w:p>
        </w:tc>
        <w:tc>
          <w:tcPr>
            <w:tcW w:w="1101" w:type="dxa"/>
            <w:shd w:val="clear" w:color="auto" w:fill="auto"/>
          </w:tcPr>
          <w:p w14:paraId="6568B2BA" w14:textId="00336859" w:rsidR="00277C95" w:rsidRPr="001352CC" w:rsidRDefault="00277C95" w:rsidP="00025AFA">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1352CC">
              <w:rPr>
                <w:iCs/>
                <w:sz w:val="20"/>
                <w:szCs w:val="20"/>
              </w:rPr>
              <w:t>USA</w:t>
            </w:r>
          </w:p>
        </w:tc>
        <w:tc>
          <w:tcPr>
            <w:tcW w:w="2811" w:type="dxa"/>
            <w:shd w:val="clear" w:color="auto" w:fill="auto"/>
          </w:tcPr>
          <w:p w14:paraId="02026792" w14:textId="5F68BCFE" w:rsidR="00277C95" w:rsidRPr="001352CC" w:rsidRDefault="00D27B39" w:rsidP="00025AFA">
            <w:pPr>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Attend the </w:t>
            </w:r>
            <w:r w:rsidR="00277C95" w:rsidRPr="001352CC">
              <w:rPr>
                <w:rFonts w:ascii="Calibri" w:hAnsi="Calibri" w:cs="Calibri"/>
                <w:sz w:val="20"/>
                <w:szCs w:val="20"/>
              </w:rPr>
              <w:t>Mission Critical Team Institute Summit</w:t>
            </w:r>
            <w:r w:rsidR="00277C95">
              <w:rPr>
                <w:rFonts w:ascii="Calibri" w:hAnsi="Calibri" w:cs="Calibri"/>
                <w:sz w:val="20"/>
                <w:szCs w:val="20"/>
              </w:rPr>
              <w:t>.</w:t>
            </w:r>
          </w:p>
          <w:p w14:paraId="314BFFF7" w14:textId="77777777" w:rsidR="00277C95" w:rsidRDefault="00277C95" w:rsidP="00025AFA">
            <w:pPr>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4BA77BDA" w14:textId="77777777" w:rsidR="00277C95" w:rsidRPr="001352CC" w:rsidRDefault="00277C95" w:rsidP="00025AFA">
            <w:pPr>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A</w:t>
            </w:r>
            <w:r w:rsidRPr="001352CC">
              <w:rPr>
                <w:rFonts w:ascii="Calibri" w:hAnsi="Calibri" w:cs="Calibri"/>
                <w:sz w:val="20"/>
                <w:szCs w:val="20"/>
              </w:rPr>
              <w:t xml:space="preserve">pplication of learnings from </w:t>
            </w:r>
            <w:r>
              <w:rPr>
                <w:rFonts w:ascii="Calibri" w:hAnsi="Calibri" w:cs="Calibri"/>
                <w:sz w:val="20"/>
                <w:szCs w:val="20"/>
              </w:rPr>
              <w:t xml:space="preserve">the </w:t>
            </w:r>
            <w:r w:rsidRPr="001352CC">
              <w:rPr>
                <w:rFonts w:ascii="Calibri" w:hAnsi="Calibri" w:cs="Calibri"/>
                <w:sz w:val="20"/>
                <w:szCs w:val="20"/>
              </w:rPr>
              <w:t>course specifically targeted at instructors of critical teams</w:t>
            </w:r>
            <w:r>
              <w:rPr>
                <w:rFonts w:ascii="Calibri" w:hAnsi="Calibri" w:cs="Calibri"/>
                <w:sz w:val="20"/>
                <w:szCs w:val="20"/>
              </w:rPr>
              <w:t>.</w:t>
            </w:r>
          </w:p>
          <w:p w14:paraId="3F25D999" w14:textId="4F36BD21" w:rsidR="00277C95" w:rsidRPr="001352CC" w:rsidRDefault="00277C95" w:rsidP="00025AFA">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3828" w:type="dxa"/>
            <w:shd w:val="clear" w:color="auto" w:fill="auto"/>
          </w:tcPr>
          <w:p w14:paraId="2A199CF2" w14:textId="76A3E81D" w:rsidR="00277C95" w:rsidRPr="001352CC" w:rsidRDefault="00277C95" w:rsidP="00025AFA">
            <w:pPr>
              <w:jc w:val="left"/>
              <w:cnfStyle w:val="000000000000" w:firstRow="0" w:lastRow="0" w:firstColumn="0" w:lastColumn="0" w:oddVBand="0" w:evenVBand="0" w:oddHBand="0" w:evenHBand="0" w:firstRowFirstColumn="0" w:firstRowLastColumn="0" w:lastRowFirstColumn="0" w:lastRowLastColumn="0"/>
              <w:rPr>
                <w:sz w:val="20"/>
                <w:szCs w:val="20"/>
              </w:rPr>
            </w:pPr>
            <w:r w:rsidRPr="001352CC">
              <w:rPr>
                <w:sz w:val="20"/>
                <w:szCs w:val="20"/>
              </w:rPr>
              <w:t>Summit was attended by representatives from US Special Forces, Navy Seals, US Air Force Weapons School, New York Fire Department</w:t>
            </w:r>
            <w:r w:rsidRPr="00631F37">
              <w:rPr>
                <w:sz w:val="20"/>
                <w:szCs w:val="20"/>
              </w:rPr>
              <w:t xml:space="preserve">, NASA, </w:t>
            </w:r>
            <w:r w:rsidR="00631F37" w:rsidRPr="00631F37">
              <w:rPr>
                <w:sz w:val="20"/>
                <w:szCs w:val="20"/>
              </w:rPr>
              <w:t>Canadian Special Operations Forces Command</w:t>
            </w:r>
            <w:r w:rsidRPr="001352CC">
              <w:rPr>
                <w:sz w:val="20"/>
                <w:szCs w:val="20"/>
              </w:rPr>
              <w:t xml:space="preserve">, Wharton University research professors, NFL, NBA, Los Angeles and Alfred Hospital trauma surgeons and Australian SAS amongst others. </w:t>
            </w:r>
            <w:r w:rsidR="00197F80">
              <w:rPr>
                <w:sz w:val="20"/>
                <w:szCs w:val="20"/>
              </w:rPr>
              <w:t>L</w:t>
            </w:r>
            <w:r w:rsidRPr="001352CC">
              <w:rPr>
                <w:sz w:val="20"/>
                <w:szCs w:val="20"/>
              </w:rPr>
              <w:t xml:space="preserve">earnings identified will influence future recruitment </w:t>
            </w:r>
            <w:r>
              <w:rPr>
                <w:sz w:val="20"/>
                <w:szCs w:val="20"/>
              </w:rPr>
              <w:t xml:space="preserve">for the </w:t>
            </w:r>
            <w:r w:rsidRPr="001352CC">
              <w:rPr>
                <w:sz w:val="20"/>
                <w:szCs w:val="20"/>
              </w:rPr>
              <w:t>S</w:t>
            </w:r>
            <w:r>
              <w:rPr>
                <w:sz w:val="20"/>
                <w:szCs w:val="20"/>
              </w:rPr>
              <w:t xml:space="preserve">ecurity Services Division. </w:t>
            </w:r>
          </w:p>
        </w:tc>
      </w:tr>
      <w:tr w:rsidR="00277C95" w:rsidRPr="00354500" w14:paraId="0A46081D" w14:textId="77777777" w:rsidTr="0082371B">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53" w:type="dxa"/>
            <w:shd w:val="clear" w:color="auto" w:fill="auto"/>
          </w:tcPr>
          <w:p w14:paraId="44BD10BA" w14:textId="0D50B2B2" w:rsidR="00277C95" w:rsidRPr="001352CC" w:rsidRDefault="00277C95" w:rsidP="00025AFA">
            <w:pPr>
              <w:jc w:val="left"/>
              <w:rPr>
                <w:rFonts w:ascii="Calibri" w:hAnsi="Calibri" w:cs="Calibri"/>
                <w:color w:val="000000"/>
                <w:sz w:val="20"/>
                <w:szCs w:val="20"/>
              </w:rPr>
            </w:pPr>
            <w:r w:rsidRPr="006B7937">
              <w:rPr>
                <w:rFonts w:ascii="Calibri" w:hAnsi="Calibri" w:cs="Calibri"/>
                <w:sz w:val="20"/>
                <w:szCs w:val="20"/>
              </w:rPr>
              <w:lastRenderedPageBreak/>
              <w:t>1x Sergeant</w:t>
            </w:r>
          </w:p>
        </w:tc>
        <w:tc>
          <w:tcPr>
            <w:tcW w:w="1101" w:type="dxa"/>
            <w:shd w:val="clear" w:color="auto" w:fill="auto"/>
          </w:tcPr>
          <w:p w14:paraId="24378CEF" w14:textId="270111C5" w:rsidR="00277C95" w:rsidRPr="001352CC" w:rsidRDefault="00277C95" w:rsidP="00025AFA">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6B7937">
              <w:rPr>
                <w:iCs/>
                <w:sz w:val="20"/>
                <w:szCs w:val="20"/>
              </w:rPr>
              <w:t>UK</w:t>
            </w:r>
          </w:p>
        </w:tc>
        <w:tc>
          <w:tcPr>
            <w:tcW w:w="2811" w:type="dxa"/>
            <w:shd w:val="clear" w:color="auto" w:fill="auto"/>
          </w:tcPr>
          <w:p w14:paraId="1726662E" w14:textId="4CDDE6FA" w:rsidR="00277C95" w:rsidRPr="001352CC" w:rsidRDefault="00704838" w:rsidP="00025AFA">
            <w:pPr>
              <w:jc w:val="lef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sz w:val="20"/>
                <w:szCs w:val="20"/>
              </w:rPr>
              <w:t>P</w:t>
            </w:r>
            <w:r w:rsidR="00277C95">
              <w:rPr>
                <w:rFonts w:ascii="Calibri" w:hAnsi="Calibri" w:cs="Calibri"/>
                <w:sz w:val="20"/>
                <w:szCs w:val="20"/>
              </w:rPr>
              <w:t>articipate in the C</w:t>
            </w:r>
            <w:r w:rsidR="00277C95" w:rsidRPr="006B7937">
              <w:rPr>
                <w:rFonts w:ascii="Calibri" w:hAnsi="Calibri" w:cs="Calibri"/>
                <w:sz w:val="20"/>
                <w:szCs w:val="20"/>
              </w:rPr>
              <w:t>hemical, Biological &amp; Radiological (CBR) Capability Exercise</w:t>
            </w:r>
            <w:r w:rsidR="00277C95">
              <w:rPr>
                <w:rFonts w:ascii="Calibri" w:hAnsi="Calibri" w:cs="Calibri"/>
                <w:sz w:val="20"/>
                <w:szCs w:val="20"/>
              </w:rPr>
              <w:t xml:space="preserve"> to </w:t>
            </w:r>
            <w:r w:rsidR="00277C95" w:rsidRPr="006B7937">
              <w:rPr>
                <w:rFonts w:ascii="Calibri" w:hAnsi="Calibri" w:cs="Calibri"/>
                <w:sz w:val="20"/>
                <w:szCs w:val="20"/>
              </w:rPr>
              <w:t>ensure Vic</w:t>
            </w:r>
            <w:r w:rsidR="00277C95">
              <w:rPr>
                <w:rFonts w:ascii="Calibri" w:hAnsi="Calibri" w:cs="Calibri"/>
                <w:sz w:val="20"/>
                <w:szCs w:val="20"/>
              </w:rPr>
              <w:t>toria Police’s</w:t>
            </w:r>
            <w:r w:rsidR="00277C95" w:rsidRPr="006B7937">
              <w:rPr>
                <w:rFonts w:ascii="Calibri" w:hAnsi="Calibri" w:cs="Calibri"/>
                <w:sz w:val="20"/>
                <w:szCs w:val="20"/>
              </w:rPr>
              <w:t xml:space="preserve"> capability re</w:t>
            </w:r>
            <w:r w:rsidR="00277C95">
              <w:rPr>
                <w:rFonts w:ascii="Calibri" w:hAnsi="Calibri" w:cs="Calibri"/>
                <w:sz w:val="20"/>
                <w:szCs w:val="20"/>
              </w:rPr>
              <w:t>garding</w:t>
            </w:r>
            <w:r w:rsidR="00277C95" w:rsidRPr="006B7937">
              <w:rPr>
                <w:rFonts w:ascii="Calibri" w:hAnsi="Calibri" w:cs="Calibri"/>
                <w:sz w:val="20"/>
                <w:szCs w:val="20"/>
              </w:rPr>
              <w:t xml:space="preserve"> CBR detection, protection, investigation, decontamination and communications remain current and in line with international standards</w:t>
            </w:r>
            <w:r w:rsidR="00277C95">
              <w:rPr>
                <w:rFonts w:ascii="Calibri" w:hAnsi="Calibri" w:cs="Calibri"/>
                <w:sz w:val="20"/>
                <w:szCs w:val="20"/>
              </w:rPr>
              <w:t>.</w:t>
            </w:r>
          </w:p>
        </w:tc>
        <w:tc>
          <w:tcPr>
            <w:tcW w:w="3828" w:type="dxa"/>
            <w:shd w:val="clear" w:color="auto" w:fill="auto"/>
          </w:tcPr>
          <w:p w14:paraId="7B1C5DC3" w14:textId="5FD314C6" w:rsidR="00277C95" w:rsidRPr="001352CC" w:rsidRDefault="00277C95" w:rsidP="00025AFA">
            <w:pPr>
              <w:jc w:val="left"/>
              <w:cnfStyle w:val="000000010000" w:firstRow="0" w:lastRow="0" w:firstColumn="0" w:lastColumn="0" w:oddVBand="0" w:evenVBand="0" w:oddHBand="0" w:evenHBand="1" w:firstRowFirstColumn="0" w:firstRowLastColumn="0" w:lastRowFirstColumn="0" w:lastRowLastColumn="0"/>
              <w:rPr>
                <w:i/>
                <w:sz w:val="20"/>
                <w:szCs w:val="20"/>
              </w:rPr>
            </w:pPr>
            <w:r w:rsidRPr="00DC2C9E">
              <w:rPr>
                <w:sz w:val="20"/>
                <w:szCs w:val="20"/>
              </w:rPr>
              <w:t xml:space="preserve">Experience gained in working cohesively and efficiently in a multi-jurisdictional national team exposed to complex contaminated CBR scenes.  </w:t>
            </w:r>
            <w:r>
              <w:rPr>
                <w:sz w:val="20"/>
                <w:szCs w:val="20"/>
              </w:rPr>
              <w:t xml:space="preserve">Results were </w:t>
            </w:r>
            <w:r w:rsidRPr="00DC2C9E">
              <w:rPr>
                <w:sz w:val="20"/>
                <w:szCs w:val="20"/>
              </w:rPr>
              <w:t>achieved displaying competence to handle a response should such an event occur here</w:t>
            </w:r>
            <w:r w:rsidR="00197F80">
              <w:rPr>
                <w:sz w:val="20"/>
                <w:szCs w:val="20"/>
              </w:rPr>
              <w:t>.</w:t>
            </w:r>
            <w:r w:rsidRPr="00DC2C9E">
              <w:rPr>
                <w:sz w:val="20"/>
                <w:szCs w:val="20"/>
              </w:rPr>
              <w:t xml:space="preserve"> </w:t>
            </w:r>
            <w:r w:rsidR="00197F80">
              <w:rPr>
                <w:sz w:val="20"/>
                <w:szCs w:val="20"/>
              </w:rPr>
              <w:t>A</w:t>
            </w:r>
            <w:r w:rsidRPr="00DC2C9E">
              <w:rPr>
                <w:sz w:val="20"/>
                <w:szCs w:val="20"/>
              </w:rPr>
              <w:t xml:space="preserve"> network </w:t>
            </w:r>
            <w:r w:rsidR="00197F80">
              <w:rPr>
                <w:sz w:val="20"/>
                <w:szCs w:val="20"/>
              </w:rPr>
              <w:t xml:space="preserve">has been developed </w:t>
            </w:r>
            <w:r w:rsidRPr="00DC2C9E">
              <w:rPr>
                <w:sz w:val="20"/>
                <w:szCs w:val="20"/>
              </w:rPr>
              <w:t>to further mature this capability jurisdictionally in the future.</w:t>
            </w:r>
          </w:p>
        </w:tc>
      </w:tr>
      <w:tr w:rsidR="00277C95" w:rsidRPr="00354500" w14:paraId="3C5C2C7E" w14:textId="77777777" w:rsidTr="0082371B">
        <w:trPr>
          <w:trHeight w:val="20"/>
        </w:trPr>
        <w:tc>
          <w:tcPr>
            <w:cnfStyle w:val="001000000000" w:firstRow="0" w:lastRow="0" w:firstColumn="1" w:lastColumn="0" w:oddVBand="0" w:evenVBand="0" w:oddHBand="0" w:evenHBand="0" w:firstRowFirstColumn="0" w:firstRowLastColumn="0" w:lastRowFirstColumn="0" w:lastRowLastColumn="0"/>
            <w:tcW w:w="1753" w:type="dxa"/>
            <w:shd w:val="clear" w:color="auto" w:fill="auto"/>
          </w:tcPr>
          <w:p w14:paraId="7BF790B2" w14:textId="44F6A1E2" w:rsidR="00277C95" w:rsidRDefault="00277C95" w:rsidP="00025AFA">
            <w:pPr>
              <w:jc w:val="left"/>
              <w:rPr>
                <w:rFonts w:ascii="Calibri" w:hAnsi="Calibri" w:cs="Calibri"/>
                <w:sz w:val="20"/>
                <w:szCs w:val="20"/>
              </w:rPr>
            </w:pPr>
            <w:r w:rsidRPr="006B7937">
              <w:rPr>
                <w:rFonts w:ascii="Calibri" w:hAnsi="Calibri" w:cs="Calibri"/>
                <w:sz w:val="20"/>
                <w:szCs w:val="20"/>
              </w:rPr>
              <w:t>1x FO-7</w:t>
            </w:r>
          </w:p>
        </w:tc>
        <w:tc>
          <w:tcPr>
            <w:tcW w:w="1101" w:type="dxa"/>
            <w:shd w:val="clear" w:color="auto" w:fill="auto"/>
          </w:tcPr>
          <w:p w14:paraId="63770196" w14:textId="4461ACE3" w:rsidR="00277C95" w:rsidRPr="001352CC" w:rsidRDefault="00277C95" w:rsidP="00025AFA">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6B7937">
              <w:rPr>
                <w:iCs/>
                <w:sz w:val="20"/>
                <w:szCs w:val="20"/>
              </w:rPr>
              <w:t>USA</w:t>
            </w:r>
          </w:p>
        </w:tc>
        <w:tc>
          <w:tcPr>
            <w:tcW w:w="2811" w:type="dxa"/>
            <w:shd w:val="clear" w:color="auto" w:fill="auto"/>
          </w:tcPr>
          <w:p w14:paraId="0F29E63F" w14:textId="76EDFFC3" w:rsidR="00277C95" w:rsidRPr="006B7937" w:rsidRDefault="00D27B39" w:rsidP="00025AFA">
            <w:pPr>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 xml:space="preserve">Attend the </w:t>
            </w:r>
            <w:r w:rsidR="00277C95" w:rsidRPr="006B7937">
              <w:rPr>
                <w:rFonts w:ascii="Calibri" w:hAnsi="Calibri" w:cs="Calibri"/>
                <w:sz w:val="20"/>
                <w:szCs w:val="20"/>
              </w:rPr>
              <w:t xml:space="preserve">Expert Working Group </w:t>
            </w:r>
            <w:r w:rsidR="0054739C">
              <w:rPr>
                <w:rFonts w:ascii="Calibri" w:hAnsi="Calibri" w:cs="Calibri"/>
                <w:sz w:val="20"/>
                <w:szCs w:val="20"/>
              </w:rPr>
              <w:t xml:space="preserve">meeting </w:t>
            </w:r>
            <w:r w:rsidR="00277C95" w:rsidRPr="006B7937">
              <w:rPr>
                <w:rFonts w:ascii="Calibri" w:hAnsi="Calibri" w:cs="Calibri"/>
                <w:sz w:val="20"/>
                <w:szCs w:val="20"/>
              </w:rPr>
              <w:t>on human factors in DNA.</w:t>
            </w:r>
          </w:p>
          <w:p w14:paraId="6784BA52" w14:textId="72324FBC" w:rsidR="00277C95" w:rsidRPr="001352CC" w:rsidRDefault="00277C95" w:rsidP="00025AFA">
            <w:pPr>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3828" w:type="dxa"/>
            <w:shd w:val="clear" w:color="auto" w:fill="auto"/>
          </w:tcPr>
          <w:p w14:paraId="69ECCC08" w14:textId="789C7B4C" w:rsidR="00277C95" w:rsidRPr="001352CC" w:rsidRDefault="0054739C" w:rsidP="00025AFA">
            <w:pP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Outcomes of the working group meeting included</w:t>
            </w:r>
            <w:r w:rsidR="00277C95" w:rsidRPr="00DC2C9E">
              <w:rPr>
                <w:sz w:val="20"/>
                <w:szCs w:val="20"/>
              </w:rPr>
              <w:t xml:space="preserve"> significant progress to the overall project and final deliverable of an expert report on human factors in DNA. </w:t>
            </w:r>
          </w:p>
        </w:tc>
      </w:tr>
      <w:tr w:rsidR="00277C95" w:rsidRPr="00354500" w14:paraId="7FD88296" w14:textId="77777777" w:rsidTr="0082371B">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53" w:type="dxa"/>
            <w:shd w:val="clear" w:color="auto" w:fill="auto"/>
          </w:tcPr>
          <w:p w14:paraId="2DC88E8E" w14:textId="62484D9C" w:rsidR="00277C95" w:rsidRPr="001352CC" w:rsidRDefault="00277C95" w:rsidP="00025AFA">
            <w:pPr>
              <w:jc w:val="left"/>
              <w:rPr>
                <w:rFonts w:ascii="Calibri" w:hAnsi="Calibri" w:cs="Calibri"/>
                <w:color w:val="000000"/>
                <w:sz w:val="20"/>
                <w:szCs w:val="20"/>
              </w:rPr>
            </w:pPr>
            <w:r w:rsidRPr="006B7937">
              <w:rPr>
                <w:rFonts w:ascii="Calibri" w:hAnsi="Calibri" w:cs="Calibri"/>
                <w:sz w:val="20"/>
                <w:szCs w:val="20"/>
              </w:rPr>
              <w:t>1x Detective Inspector</w:t>
            </w:r>
          </w:p>
        </w:tc>
        <w:tc>
          <w:tcPr>
            <w:tcW w:w="1101" w:type="dxa"/>
            <w:shd w:val="clear" w:color="auto" w:fill="auto"/>
          </w:tcPr>
          <w:p w14:paraId="0211BBDA" w14:textId="57B3AC8D" w:rsidR="00277C95" w:rsidRPr="001352CC" w:rsidRDefault="00277C95" w:rsidP="00025AFA">
            <w:pPr>
              <w:jc w:val="left"/>
              <w:cnfStyle w:val="000000010000" w:firstRow="0" w:lastRow="0" w:firstColumn="0" w:lastColumn="0" w:oddVBand="0" w:evenVBand="0" w:oddHBand="0" w:evenHBand="1" w:firstRowFirstColumn="0" w:firstRowLastColumn="0" w:lastRowFirstColumn="0" w:lastRowLastColumn="0"/>
              <w:rPr>
                <w:iCs/>
                <w:sz w:val="20"/>
                <w:szCs w:val="20"/>
              </w:rPr>
            </w:pPr>
            <w:r w:rsidRPr="006B7937">
              <w:rPr>
                <w:iCs/>
                <w:sz w:val="20"/>
                <w:szCs w:val="20"/>
              </w:rPr>
              <w:t>Israel</w:t>
            </w:r>
          </w:p>
        </w:tc>
        <w:tc>
          <w:tcPr>
            <w:tcW w:w="2811" w:type="dxa"/>
            <w:shd w:val="clear" w:color="auto" w:fill="auto"/>
          </w:tcPr>
          <w:p w14:paraId="22EF8E24" w14:textId="7D93CB7A" w:rsidR="00277C95" w:rsidRPr="006B7937" w:rsidRDefault="00277C95" w:rsidP="00025AFA">
            <w:pPr>
              <w:jc w:val="left"/>
              <w:cnfStyle w:val="000000010000" w:firstRow="0" w:lastRow="0" w:firstColumn="0" w:lastColumn="0" w:oddVBand="0" w:evenVBand="0" w:oddHBand="0" w:evenHBand="1" w:firstRowFirstColumn="0" w:firstRowLastColumn="0" w:lastRowFirstColumn="0" w:lastRowLastColumn="0"/>
              <w:rPr>
                <w:rFonts w:ascii="Calibri" w:hAnsi="Calibri" w:cs="Calibri"/>
                <w:sz w:val="20"/>
                <w:szCs w:val="20"/>
              </w:rPr>
            </w:pPr>
            <w:r w:rsidRPr="006B7937">
              <w:rPr>
                <w:rFonts w:ascii="Calibri" w:hAnsi="Calibri" w:cs="Calibri"/>
                <w:sz w:val="20"/>
                <w:szCs w:val="20"/>
              </w:rPr>
              <w:t>Israel Cyber Study Tour</w:t>
            </w:r>
            <w:r w:rsidR="00D27B39">
              <w:rPr>
                <w:rFonts w:ascii="Calibri" w:hAnsi="Calibri" w:cs="Calibri"/>
                <w:sz w:val="20"/>
                <w:szCs w:val="20"/>
              </w:rPr>
              <w:t>.</w:t>
            </w:r>
          </w:p>
          <w:p w14:paraId="45408BC5" w14:textId="5B2CCAA7" w:rsidR="00277C95" w:rsidRPr="001352CC" w:rsidRDefault="00277C95" w:rsidP="00025AFA">
            <w:pPr>
              <w:jc w:val="lef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szCs w:val="20"/>
              </w:rPr>
            </w:pPr>
            <w:r>
              <w:rPr>
                <w:rFonts w:ascii="Calibri" w:hAnsi="Calibri" w:cs="Calibri"/>
                <w:sz w:val="20"/>
                <w:szCs w:val="20"/>
              </w:rPr>
              <w:t>E</w:t>
            </w:r>
            <w:r w:rsidRPr="006B7937">
              <w:rPr>
                <w:rFonts w:ascii="Calibri" w:hAnsi="Calibri" w:cs="Calibri"/>
                <w:sz w:val="20"/>
                <w:szCs w:val="20"/>
              </w:rPr>
              <w:t>xposure to contemporary cyber security activities and</w:t>
            </w:r>
            <w:r>
              <w:rPr>
                <w:rFonts w:ascii="Calibri" w:hAnsi="Calibri" w:cs="Calibri"/>
                <w:sz w:val="20"/>
                <w:szCs w:val="20"/>
              </w:rPr>
              <w:t xml:space="preserve"> </w:t>
            </w:r>
            <w:r w:rsidRPr="006B7937">
              <w:rPr>
                <w:rFonts w:ascii="Calibri" w:hAnsi="Calibri" w:cs="Calibri"/>
                <w:sz w:val="20"/>
                <w:szCs w:val="20"/>
              </w:rPr>
              <w:t>innovations to combat cybercrime</w:t>
            </w:r>
            <w:r>
              <w:rPr>
                <w:rFonts w:ascii="Calibri" w:hAnsi="Calibri" w:cs="Calibri"/>
                <w:sz w:val="20"/>
                <w:szCs w:val="20"/>
              </w:rPr>
              <w:t>.</w:t>
            </w:r>
          </w:p>
        </w:tc>
        <w:tc>
          <w:tcPr>
            <w:tcW w:w="3828" w:type="dxa"/>
            <w:shd w:val="clear" w:color="auto" w:fill="auto"/>
          </w:tcPr>
          <w:p w14:paraId="583EE4B3" w14:textId="1920B52B" w:rsidR="00277C95" w:rsidRPr="001352CC" w:rsidRDefault="0054739C" w:rsidP="00025AFA">
            <w:pPr>
              <w:jc w:val="left"/>
              <w:cnfStyle w:val="000000010000" w:firstRow="0" w:lastRow="0" w:firstColumn="0" w:lastColumn="0" w:oddVBand="0" w:evenVBand="0" w:oddHBand="0" w:evenHBand="1" w:firstRowFirstColumn="0" w:firstRowLastColumn="0" w:lastRowFirstColumn="0" w:lastRowLastColumn="0"/>
              <w:rPr>
                <w:i/>
                <w:sz w:val="20"/>
                <w:szCs w:val="20"/>
              </w:rPr>
            </w:pPr>
            <w:r>
              <w:rPr>
                <w:sz w:val="20"/>
                <w:szCs w:val="20"/>
              </w:rPr>
              <w:t>Outcomes included b</w:t>
            </w:r>
            <w:r w:rsidR="00277C95">
              <w:rPr>
                <w:sz w:val="20"/>
                <w:szCs w:val="20"/>
              </w:rPr>
              <w:t xml:space="preserve">uilding capability and knowledge on </w:t>
            </w:r>
            <w:r w:rsidR="00277C95" w:rsidRPr="00DC2C9E">
              <w:rPr>
                <w:sz w:val="20"/>
                <w:szCs w:val="20"/>
              </w:rPr>
              <w:t>new</w:t>
            </w:r>
            <w:r w:rsidR="00277C95">
              <w:rPr>
                <w:sz w:val="20"/>
                <w:szCs w:val="20"/>
              </w:rPr>
              <w:t xml:space="preserve"> </w:t>
            </w:r>
            <w:r w:rsidR="00277C95" w:rsidRPr="00DC2C9E">
              <w:rPr>
                <w:sz w:val="20"/>
                <w:szCs w:val="20"/>
              </w:rPr>
              <w:t>cybercrime challenges which continue</w:t>
            </w:r>
            <w:r w:rsidR="00277C95">
              <w:rPr>
                <w:sz w:val="20"/>
                <w:szCs w:val="20"/>
              </w:rPr>
              <w:t xml:space="preserve"> to be prevalent in</w:t>
            </w:r>
            <w:r w:rsidR="00277C95" w:rsidRPr="00DC2C9E">
              <w:rPr>
                <w:sz w:val="20"/>
                <w:szCs w:val="20"/>
              </w:rPr>
              <w:t xml:space="preserve"> Australia</w:t>
            </w:r>
            <w:r>
              <w:rPr>
                <w:sz w:val="20"/>
                <w:szCs w:val="20"/>
              </w:rPr>
              <w:t>. This i</w:t>
            </w:r>
            <w:r w:rsidR="00277C95" w:rsidRPr="00DC2C9E">
              <w:rPr>
                <w:sz w:val="20"/>
                <w:szCs w:val="20"/>
              </w:rPr>
              <w:t>nclud</w:t>
            </w:r>
            <w:r>
              <w:rPr>
                <w:sz w:val="20"/>
                <w:szCs w:val="20"/>
              </w:rPr>
              <w:t>ed a</w:t>
            </w:r>
            <w:r w:rsidR="00277C95">
              <w:rPr>
                <w:sz w:val="20"/>
                <w:szCs w:val="20"/>
              </w:rPr>
              <w:t xml:space="preserve"> review</w:t>
            </w:r>
            <w:r w:rsidR="00277C95" w:rsidRPr="00DC2C9E">
              <w:rPr>
                <w:sz w:val="20"/>
                <w:szCs w:val="20"/>
              </w:rPr>
              <w:t xml:space="preserve"> of partnerships and collaboration</w:t>
            </w:r>
            <w:r w:rsidR="00277C95">
              <w:rPr>
                <w:sz w:val="20"/>
                <w:szCs w:val="20"/>
              </w:rPr>
              <w:t xml:space="preserve"> </w:t>
            </w:r>
            <w:r>
              <w:rPr>
                <w:sz w:val="20"/>
                <w:szCs w:val="20"/>
              </w:rPr>
              <w:t xml:space="preserve">with the aim of </w:t>
            </w:r>
            <w:r w:rsidR="00277C95">
              <w:rPr>
                <w:sz w:val="20"/>
                <w:szCs w:val="20"/>
              </w:rPr>
              <w:t>becom</w:t>
            </w:r>
            <w:r>
              <w:rPr>
                <w:sz w:val="20"/>
                <w:szCs w:val="20"/>
              </w:rPr>
              <w:t>ing</w:t>
            </w:r>
            <w:r w:rsidR="00277C95">
              <w:rPr>
                <w:sz w:val="20"/>
                <w:szCs w:val="20"/>
              </w:rPr>
              <w:t xml:space="preserve"> leaders in cyber threats in the digital age. </w:t>
            </w:r>
          </w:p>
        </w:tc>
      </w:tr>
      <w:tr w:rsidR="00277C95" w:rsidRPr="00354500" w14:paraId="7CE9C984" w14:textId="77777777" w:rsidTr="0082371B">
        <w:trPr>
          <w:trHeight w:val="20"/>
        </w:trPr>
        <w:tc>
          <w:tcPr>
            <w:cnfStyle w:val="001000000000" w:firstRow="0" w:lastRow="0" w:firstColumn="1" w:lastColumn="0" w:oddVBand="0" w:evenVBand="0" w:oddHBand="0" w:evenHBand="0" w:firstRowFirstColumn="0" w:firstRowLastColumn="0" w:lastRowFirstColumn="0" w:lastRowLastColumn="0"/>
            <w:tcW w:w="1753" w:type="dxa"/>
            <w:shd w:val="clear" w:color="auto" w:fill="auto"/>
          </w:tcPr>
          <w:p w14:paraId="28656E14" w14:textId="77777777" w:rsidR="00277C95" w:rsidRPr="006B7937" w:rsidRDefault="00277C95" w:rsidP="00025AFA">
            <w:pPr>
              <w:jc w:val="left"/>
              <w:rPr>
                <w:rFonts w:ascii="Calibri" w:hAnsi="Calibri" w:cs="Calibri"/>
                <w:color w:val="000000"/>
                <w:sz w:val="20"/>
                <w:szCs w:val="20"/>
              </w:rPr>
            </w:pPr>
            <w:r w:rsidRPr="006B7937">
              <w:rPr>
                <w:rFonts w:ascii="Calibri" w:hAnsi="Calibri" w:cs="Calibri"/>
                <w:color w:val="000000"/>
                <w:sz w:val="20"/>
                <w:szCs w:val="20"/>
              </w:rPr>
              <w:t>1x Deputy Commissioner</w:t>
            </w:r>
          </w:p>
          <w:p w14:paraId="4E6929AF" w14:textId="623F1069" w:rsidR="00277C95" w:rsidRPr="006B7937" w:rsidRDefault="00277C95" w:rsidP="009E704E">
            <w:pPr>
              <w:ind w:left="224"/>
              <w:jc w:val="left"/>
              <w:rPr>
                <w:rFonts w:ascii="Calibri" w:hAnsi="Calibri" w:cs="Calibri"/>
                <w:color w:val="000000"/>
                <w:sz w:val="20"/>
                <w:szCs w:val="20"/>
              </w:rPr>
            </w:pPr>
          </w:p>
        </w:tc>
        <w:tc>
          <w:tcPr>
            <w:tcW w:w="1101" w:type="dxa"/>
            <w:shd w:val="clear" w:color="auto" w:fill="auto"/>
          </w:tcPr>
          <w:p w14:paraId="33710753" w14:textId="727557EC" w:rsidR="00277C95" w:rsidRPr="006B7937" w:rsidRDefault="00277C95" w:rsidP="00025AFA">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6B7937">
              <w:rPr>
                <w:iCs/>
                <w:sz w:val="20"/>
                <w:szCs w:val="20"/>
              </w:rPr>
              <w:t>Switzerland and UK</w:t>
            </w:r>
          </w:p>
        </w:tc>
        <w:tc>
          <w:tcPr>
            <w:tcW w:w="2811" w:type="dxa"/>
            <w:shd w:val="clear" w:color="auto" w:fill="auto"/>
          </w:tcPr>
          <w:p w14:paraId="1FCAC882" w14:textId="77777777" w:rsidR="00266797" w:rsidRDefault="00D27B39" w:rsidP="00025AFA">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bookmarkStart w:id="5" w:name="_Hlk112316542"/>
            <w:r>
              <w:rPr>
                <w:rFonts w:ascii="Calibri" w:hAnsi="Calibri" w:cs="Calibri"/>
                <w:color w:val="000000"/>
                <w:sz w:val="20"/>
                <w:szCs w:val="20"/>
              </w:rPr>
              <w:t xml:space="preserve">Attend the </w:t>
            </w:r>
            <w:r w:rsidR="00277C95" w:rsidRPr="006B7937">
              <w:rPr>
                <w:rFonts w:ascii="Calibri" w:hAnsi="Calibri" w:cs="Calibri"/>
                <w:color w:val="000000"/>
                <w:sz w:val="20"/>
                <w:szCs w:val="20"/>
              </w:rPr>
              <w:t>2022 Pearls in Policing Conference</w:t>
            </w:r>
            <w:r>
              <w:rPr>
                <w:rFonts w:ascii="Calibri" w:hAnsi="Calibri" w:cs="Calibri"/>
                <w:color w:val="000000"/>
                <w:sz w:val="20"/>
                <w:szCs w:val="20"/>
              </w:rPr>
              <w:t xml:space="preserve">. </w:t>
            </w:r>
          </w:p>
          <w:p w14:paraId="20212DDA" w14:textId="77777777" w:rsidR="00266797" w:rsidRDefault="00266797" w:rsidP="00025AFA">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p w14:paraId="107FD149" w14:textId="31AECF98" w:rsidR="00277C95" w:rsidRPr="006B7937" w:rsidRDefault="00D27B39" w:rsidP="00025AFA">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E</w:t>
            </w:r>
            <w:r w:rsidR="00277C95" w:rsidRPr="006B7937">
              <w:rPr>
                <w:rFonts w:ascii="Calibri" w:hAnsi="Calibri" w:cs="Calibri"/>
                <w:color w:val="000000"/>
                <w:sz w:val="20"/>
                <w:szCs w:val="20"/>
              </w:rPr>
              <w:t>ngagement with UK police agencies</w:t>
            </w:r>
            <w:r>
              <w:rPr>
                <w:rFonts w:ascii="Calibri" w:hAnsi="Calibri" w:cs="Calibri"/>
                <w:color w:val="000000"/>
                <w:sz w:val="20"/>
                <w:szCs w:val="20"/>
              </w:rPr>
              <w:t xml:space="preserve"> and</w:t>
            </w:r>
            <w:r w:rsidR="007C28DF">
              <w:rPr>
                <w:rFonts w:ascii="Calibri" w:hAnsi="Calibri" w:cs="Calibri"/>
                <w:color w:val="000000"/>
                <w:sz w:val="20"/>
                <w:szCs w:val="20"/>
              </w:rPr>
              <w:t xml:space="preserve"> </w:t>
            </w:r>
            <w:r w:rsidR="00277C95" w:rsidRPr="006B7937">
              <w:rPr>
                <w:rFonts w:ascii="Calibri" w:hAnsi="Calibri" w:cs="Calibri"/>
                <w:color w:val="000000"/>
                <w:sz w:val="20"/>
                <w:szCs w:val="20"/>
              </w:rPr>
              <w:t>police executives on critical and emerging police challenges</w:t>
            </w:r>
            <w:r w:rsidR="00277C95">
              <w:rPr>
                <w:rFonts w:ascii="Calibri" w:hAnsi="Calibri" w:cs="Calibri"/>
                <w:color w:val="000000"/>
                <w:sz w:val="20"/>
                <w:szCs w:val="20"/>
              </w:rPr>
              <w:t>.</w:t>
            </w:r>
          </w:p>
          <w:bookmarkEnd w:id="5"/>
          <w:p w14:paraId="61253E05" w14:textId="1ABAEF6C" w:rsidR="00277C95" w:rsidRPr="00A82B45" w:rsidRDefault="00277C95" w:rsidP="00025AFA">
            <w:pPr>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3828" w:type="dxa"/>
            <w:shd w:val="clear" w:color="auto" w:fill="auto"/>
          </w:tcPr>
          <w:p w14:paraId="3943CE89" w14:textId="799C85F0" w:rsidR="00277C95" w:rsidRPr="006B7937" w:rsidRDefault="00277C95" w:rsidP="00025AFA">
            <w:pPr>
              <w:jc w:val="left"/>
              <w:cnfStyle w:val="000000000000" w:firstRow="0" w:lastRow="0" w:firstColumn="0" w:lastColumn="0" w:oddVBand="0" w:evenVBand="0" w:oddHBand="0" w:evenHBand="0" w:firstRowFirstColumn="0" w:firstRowLastColumn="0" w:lastRowFirstColumn="0" w:lastRowLastColumn="0"/>
              <w:rPr>
                <w:sz w:val="20"/>
                <w:szCs w:val="20"/>
              </w:rPr>
            </w:pPr>
            <w:r w:rsidRPr="006B7937">
              <w:rPr>
                <w:sz w:val="20"/>
                <w:szCs w:val="20"/>
              </w:rPr>
              <w:t xml:space="preserve">The 2022 Pearls in Policing Conference in Switzerland </w:t>
            </w:r>
            <w:r>
              <w:rPr>
                <w:sz w:val="20"/>
                <w:szCs w:val="20"/>
              </w:rPr>
              <w:t>covered</w:t>
            </w:r>
            <w:r w:rsidRPr="006B7937">
              <w:rPr>
                <w:sz w:val="20"/>
                <w:szCs w:val="20"/>
              </w:rPr>
              <w:t xml:space="preserve"> various innovative approaches to preventing and combating organised crime, particularly as technology is increasingly becoming the primary enabler for organised crime. The conference provided the opportunity to build </w:t>
            </w:r>
            <w:r w:rsidR="00BB7205" w:rsidRPr="006B7937">
              <w:rPr>
                <w:sz w:val="20"/>
                <w:szCs w:val="20"/>
              </w:rPr>
              <w:t>relationships</w:t>
            </w:r>
            <w:r w:rsidR="00BB7205">
              <w:rPr>
                <w:sz w:val="20"/>
                <w:szCs w:val="20"/>
              </w:rPr>
              <w:t>,</w:t>
            </w:r>
            <w:r w:rsidR="00BB7205" w:rsidRPr="006B7937">
              <w:rPr>
                <w:sz w:val="20"/>
                <w:szCs w:val="20"/>
              </w:rPr>
              <w:t xml:space="preserve"> strengthen</w:t>
            </w:r>
            <w:r w:rsidRPr="006B7937">
              <w:rPr>
                <w:sz w:val="20"/>
                <w:szCs w:val="20"/>
              </w:rPr>
              <w:t xml:space="preserve"> co-operation with agencies worldwide, and to leverage off current and future research to assist future strategic work for Victoria Police.</w:t>
            </w:r>
          </w:p>
          <w:p w14:paraId="6CC92DAA" w14:textId="795742C5" w:rsidR="00277C95" w:rsidRPr="00DC2C9E" w:rsidRDefault="00277C95" w:rsidP="00025AFA">
            <w:pPr>
              <w:jc w:val="left"/>
              <w:cnfStyle w:val="000000000000" w:firstRow="0" w:lastRow="0" w:firstColumn="0" w:lastColumn="0" w:oddVBand="0" w:evenVBand="0" w:oddHBand="0" w:evenHBand="0" w:firstRowFirstColumn="0" w:firstRowLastColumn="0" w:lastRowFirstColumn="0" w:lastRowLastColumn="0"/>
              <w:rPr>
                <w:sz w:val="20"/>
                <w:szCs w:val="20"/>
              </w:rPr>
            </w:pPr>
            <w:r w:rsidRPr="006B7937">
              <w:rPr>
                <w:sz w:val="20"/>
                <w:szCs w:val="20"/>
              </w:rPr>
              <w:t>Visiting the Metropolitan Police in England provided insight into the organisation’s approach to events and major incidents, command and control, gangs and violence, frontline structures and the Coordination and Tasking Office. Invaluable connections with the Metropolitan Police were made and significant learnings shared across the organisation.</w:t>
            </w:r>
          </w:p>
        </w:tc>
      </w:tr>
    </w:tbl>
    <w:p w14:paraId="070187EF" w14:textId="5887B563" w:rsidR="007103FF" w:rsidRPr="00621F89" w:rsidRDefault="007A389F" w:rsidP="007E56A2">
      <w:pPr>
        <w:pStyle w:val="Heading3"/>
        <w:numPr>
          <w:ilvl w:val="0"/>
          <w:numId w:val="2"/>
        </w:numPr>
        <w:jc w:val="left"/>
      </w:pPr>
      <w:r w:rsidRPr="00621F89">
        <w:t>D</w:t>
      </w:r>
      <w:r w:rsidR="00B36E6A" w:rsidRPr="00621F89">
        <w:t>etails of major promotional, public relations and marketing activities undertaken by the entity to develop community awareness of the entity and its services</w:t>
      </w:r>
    </w:p>
    <w:tbl>
      <w:tblPr>
        <w:tblStyle w:val="TableGrid"/>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6"/>
        <w:gridCol w:w="4792"/>
        <w:gridCol w:w="1045"/>
      </w:tblGrid>
      <w:tr w:rsidR="007103FF" w:rsidRPr="00025AFA" w14:paraId="28806032" w14:textId="77777777" w:rsidTr="007010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8" w:type="dxa"/>
          </w:tcPr>
          <w:p w14:paraId="2D61EC9A" w14:textId="77777777" w:rsidR="007103FF" w:rsidRPr="00025AFA" w:rsidRDefault="007103FF" w:rsidP="00025AFA">
            <w:pPr>
              <w:spacing w:before="0" w:after="0"/>
              <w:jc w:val="left"/>
              <w:rPr>
                <w:b/>
                <w:sz w:val="20"/>
                <w:szCs w:val="20"/>
              </w:rPr>
            </w:pPr>
            <w:r w:rsidRPr="00025AFA">
              <w:rPr>
                <w:b/>
                <w:sz w:val="20"/>
                <w:szCs w:val="20"/>
              </w:rPr>
              <w:t>Major promotional, public relations or marketing activity</w:t>
            </w:r>
          </w:p>
        </w:tc>
        <w:tc>
          <w:tcPr>
            <w:tcW w:w="4822" w:type="dxa"/>
          </w:tcPr>
          <w:p w14:paraId="20BE9016" w14:textId="77777777" w:rsidR="007103FF" w:rsidRPr="00025AFA" w:rsidRDefault="007103FF" w:rsidP="00025AFA">
            <w:pPr>
              <w:spacing w:before="0" w:after="0"/>
              <w:jc w:val="left"/>
              <w:cnfStyle w:val="100000000000" w:firstRow="1" w:lastRow="0" w:firstColumn="0" w:lastColumn="0" w:oddVBand="0" w:evenVBand="0" w:oddHBand="0" w:evenHBand="0" w:firstRowFirstColumn="0" w:firstRowLastColumn="0" w:lastRowFirstColumn="0" w:lastRowLastColumn="0"/>
              <w:rPr>
                <w:b/>
                <w:sz w:val="20"/>
                <w:szCs w:val="20"/>
              </w:rPr>
            </w:pPr>
            <w:r w:rsidRPr="00025AFA">
              <w:rPr>
                <w:b/>
                <w:sz w:val="20"/>
                <w:szCs w:val="20"/>
              </w:rPr>
              <w:t>Purpose</w:t>
            </w:r>
          </w:p>
        </w:tc>
        <w:tc>
          <w:tcPr>
            <w:tcW w:w="993" w:type="dxa"/>
          </w:tcPr>
          <w:p w14:paraId="49AA620D" w14:textId="0B4A052C" w:rsidR="007103FF" w:rsidRPr="00025AFA" w:rsidRDefault="007103FF" w:rsidP="00025AFA">
            <w:pPr>
              <w:spacing w:before="0" w:after="0"/>
              <w:jc w:val="left"/>
              <w:cnfStyle w:val="100000000000" w:firstRow="1" w:lastRow="0" w:firstColumn="0" w:lastColumn="0" w:oddVBand="0" w:evenVBand="0" w:oddHBand="0" w:evenHBand="0" w:firstRowFirstColumn="0" w:firstRowLastColumn="0" w:lastRowFirstColumn="0" w:lastRowLastColumn="0"/>
              <w:rPr>
                <w:b/>
                <w:sz w:val="20"/>
                <w:szCs w:val="20"/>
              </w:rPr>
            </w:pPr>
            <w:r w:rsidRPr="00025AFA">
              <w:rPr>
                <w:b/>
                <w:sz w:val="20"/>
                <w:szCs w:val="20"/>
              </w:rPr>
              <w:t>Total cost</w:t>
            </w:r>
          </w:p>
        </w:tc>
      </w:tr>
      <w:tr w:rsidR="007103FF" w:rsidRPr="00025AFA" w14:paraId="36B7C2E9" w14:textId="77777777" w:rsidTr="007010BF">
        <w:trPr>
          <w:trHeight w:val="969"/>
        </w:trPr>
        <w:tc>
          <w:tcPr>
            <w:cnfStyle w:val="001000000000" w:firstRow="0" w:lastRow="0" w:firstColumn="1" w:lastColumn="0" w:oddVBand="0" w:evenVBand="0" w:oddHBand="0" w:evenHBand="0" w:firstRowFirstColumn="0" w:firstRowLastColumn="0" w:lastRowFirstColumn="0" w:lastRowLastColumn="0"/>
            <w:tcW w:w="3678" w:type="dxa"/>
            <w:shd w:val="clear" w:color="auto" w:fill="auto"/>
          </w:tcPr>
          <w:p w14:paraId="717C5686" w14:textId="53FEA231" w:rsidR="007103FF" w:rsidRPr="00025AFA" w:rsidRDefault="007103FF" w:rsidP="007103FF">
            <w:pPr>
              <w:jc w:val="left"/>
              <w:rPr>
                <w:iCs/>
                <w:sz w:val="20"/>
                <w:szCs w:val="20"/>
              </w:rPr>
            </w:pPr>
            <w:r w:rsidRPr="00025AFA">
              <w:rPr>
                <w:iCs/>
                <w:sz w:val="20"/>
                <w:szCs w:val="20"/>
              </w:rPr>
              <w:t>Police Assistance Line (PAL) and Online Reporting (OLR) advertising campaign</w:t>
            </w:r>
          </w:p>
        </w:tc>
        <w:tc>
          <w:tcPr>
            <w:tcW w:w="4822" w:type="dxa"/>
            <w:shd w:val="clear" w:color="auto" w:fill="auto"/>
          </w:tcPr>
          <w:p w14:paraId="4A105521" w14:textId="1BAFA5D7" w:rsidR="007103FF" w:rsidRPr="00025AFA" w:rsidRDefault="007103FF" w:rsidP="007103FF">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025AFA">
              <w:rPr>
                <w:iCs/>
                <w:sz w:val="20"/>
                <w:szCs w:val="20"/>
              </w:rPr>
              <w:t>Broadcast and digital advertising campaign, supported by owned and earned communications, to promote awareness and understanding of the PAL and OLR in 2021</w:t>
            </w:r>
            <w:r w:rsidR="00770EEA" w:rsidRPr="00025AFA">
              <w:rPr>
                <w:iCs/>
                <w:sz w:val="20"/>
                <w:szCs w:val="20"/>
              </w:rPr>
              <w:t>–</w:t>
            </w:r>
            <w:r w:rsidRPr="00025AFA">
              <w:rPr>
                <w:iCs/>
                <w:sz w:val="20"/>
                <w:szCs w:val="20"/>
              </w:rPr>
              <w:t>22.</w:t>
            </w:r>
          </w:p>
        </w:tc>
        <w:tc>
          <w:tcPr>
            <w:tcW w:w="993" w:type="dxa"/>
            <w:shd w:val="clear" w:color="auto" w:fill="auto"/>
          </w:tcPr>
          <w:p w14:paraId="6F9EB5F7" w14:textId="77777777" w:rsidR="007103FF" w:rsidRPr="00025AFA" w:rsidRDefault="007103FF" w:rsidP="007103FF">
            <w:pPr>
              <w:jc w:val="left"/>
              <w:cnfStyle w:val="000000000000" w:firstRow="0" w:lastRow="0" w:firstColumn="0" w:lastColumn="0" w:oddVBand="0" w:evenVBand="0" w:oddHBand="0" w:evenHBand="0" w:firstRowFirstColumn="0" w:firstRowLastColumn="0" w:lastRowFirstColumn="0" w:lastRowLastColumn="0"/>
              <w:rPr>
                <w:iCs/>
                <w:sz w:val="20"/>
                <w:szCs w:val="20"/>
              </w:rPr>
            </w:pPr>
            <w:r w:rsidRPr="00025AFA">
              <w:rPr>
                <w:iCs/>
                <w:sz w:val="20"/>
                <w:szCs w:val="20"/>
              </w:rPr>
              <w:t>$3,290,000 ex-GST.</w:t>
            </w:r>
          </w:p>
        </w:tc>
      </w:tr>
    </w:tbl>
    <w:p w14:paraId="6FEBAECC" w14:textId="66F8D9A2" w:rsidR="00442752" w:rsidRPr="00465330" w:rsidRDefault="00F437F5" w:rsidP="00070074">
      <w:pPr>
        <w:spacing w:before="120"/>
        <w:rPr>
          <w:sz w:val="22"/>
        </w:rPr>
      </w:pPr>
      <w:r w:rsidRPr="00FF5A8F">
        <w:rPr>
          <w:sz w:val="22"/>
        </w:rPr>
        <w:t xml:space="preserve">For further details </w:t>
      </w:r>
      <w:r w:rsidR="00EF620F" w:rsidRPr="00FF5A8F">
        <w:rPr>
          <w:sz w:val="22"/>
        </w:rPr>
        <w:t>please refer to</w:t>
      </w:r>
      <w:r w:rsidR="00892523" w:rsidRPr="00FF5A8F">
        <w:rPr>
          <w:sz w:val="22"/>
        </w:rPr>
        <w:t xml:space="preserve"> </w:t>
      </w:r>
      <w:r w:rsidR="00A66C69" w:rsidRPr="00FF5A8F">
        <w:rPr>
          <w:sz w:val="22"/>
        </w:rPr>
        <w:t xml:space="preserve">Table </w:t>
      </w:r>
      <w:r w:rsidR="00FF5A8F" w:rsidRPr="00FF5A8F">
        <w:rPr>
          <w:sz w:val="22"/>
        </w:rPr>
        <w:t>5.2</w:t>
      </w:r>
      <w:r w:rsidR="00A66C69" w:rsidRPr="00FF5A8F">
        <w:rPr>
          <w:sz w:val="22"/>
        </w:rPr>
        <w:t xml:space="preserve"> Government</w:t>
      </w:r>
      <w:r w:rsidR="00892523" w:rsidRPr="00FF5A8F">
        <w:rPr>
          <w:sz w:val="22"/>
        </w:rPr>
        <w:t xml:space="preserve"> Advertising Expenditure (Chapter </w:t>
      </w:r>
      <w:r w:rsidR="00222EF1" w:rsidRPr="00FF5A8F">
        <w:rPr>
          <w:sz w:val="22"/>
        </w:rPr>
        <w:t>5</w:t>
      </w:r>
      <w:r w:rsidR="00AD6B9B" w:rsidRPr="00FF5A8F">
        <w:rPr>
          <w:sz w:val="22"/>
        </w:rPr>
        <w:t xml:space="preserve"> - </w:t>
      </w:r>
      <w:r w:rsidR="00657F53" w:rsidRPr="00FF5A8F">
        <w:rPr>
          <w:sz w:val="22"/>
        </w:rPr>
        <w:t>Other Disclosures</w:t>
      </w:r>
      <w:r w:rsidR="00892523" w:rsidRPr="00FF5A8F">
        <w:rPr>
          <w:sz w:val="22"/>
        </w:rPr>
        <w:t>)</w:t>
      </w:r>
      <w:r w:rsidR="00187E4A" w:rsidRPr="00FF5A8F">
        <w:rPr>
          <w:sz w:val="22"/>
        </w:rPr>
        <w:t>,</w:t>
      </w:r>
      <w:r w:rsidR="00EF620F" w:rsidRPr="00FF5A8F">
        <w:rPr>
          <w:sz w:val="22"/>
        </w:rPr>
        <w:t xml:space="preserve"> page </w:t>
      </w:r>
      <w:r w:rsidR="00A66C69" w:rsidRPr="00FF5A8F">
        <w:rPr>
          <w:sz w:val="22"/>
        </w:rPr>
        <w:t>39</w:t>
      </w:r>
      <w:r w:rsidR="00EF620F" w:rsidRPr="00FF5A8F">
        <w:rPr>
          <w:sz w:val="22"/>
        </w:rPr>
        <w:t xml:space="preserve"> of the Victoria Police Annual Report</w:t>
      </w:r>
      <w:r w:rsidR="006E5C73" w:rsidRPr="00FF5A8F">
        <w:rPr>
          <w:sz w:val="22"/>
        </w:rPr>
        <w:t xml:space="preserve"> 202</w:t>
      </w:r>
      <w:r w:rsidR="00465330" w:rsidRPr="00FF5A8F">
        <w:rPr>
          <w:sz w:val="22"/>
        </w:rPr>
        <w:t>1</w:t>
      </w:r>
      <w:r w:rsidR="00770EEA" w:rsidRPr="00FF5A8F">
        <w:rPr>
          <w:sz w:val="22"/>
        </w:rPr>
        <w:t>–</w:t>
      </w:r>
      <w:r w:rsidR="006E5C73" w:rsidRPr="00FF5A8F">
        <w:rPr>
          <w:sz w:val="22"/>
        </w:rPr>
        <w:t>202</w:t>
      </w:r>
      <w:r w:rsidR="00465330" w:rsidRPr="00FF5A8F">
        <w:rPr>
          <w:sz w:val="22"/>
        </w:rPr>
        <w:t>2</w:t>
      </w:r>
      <w:r w:rsidR="00EF620F" w:rsidRPr="00FF5A8F">
        <w:rPr>
          <w:sz w:val="22"/>
        </w:rPr>
        <w:t>.</w:t>
      </w:r>
    </w:p>
    <w:p w14:paraId="4119C204" w14:textId="3D5F7D11" w:rsidR="00B36E6A" w:rsidRPr="00621F89" w:rsidRDefault="007A389F" w:rsidP="00B36E6A">
      <w:pPr>
        <w:pStyle w:val="Heading3"/>
        <w:numPr>
          <w:ilvl w:val="0"/>
          <w:numId w:val="2"/>
        </w:numPr>
      </w:pPr>
      <w:r w:rsidRPr="00621F89">
        <w:lastRenderedPageBreak/>
        <w:t>D</w:t>
      </w:r>
      <w:r w:rsidR="00B36E6A" w:rsidRPr="00621F89">
        <w:t>etails of assessments and measures undertaken to improve the occupational health and safety of employees</w:t>
      </w:r>
    </w:p>
    <w:p w14:paraId="127E81A1" w14:textId="266FBE5E" w:rsidR="000C1F64" w:rsidRPr="00465330" w:rsidRDefault="000F4BD8" w:rsidP="00187E4A">
      <w:pPr>
        <w:spacing w:before="120"/>
        <w:jc w:val="left"/>
        <w:rPr>
          <w:sz w:val="22"/>
        </w:rPr>
      </w:pPr>
      <w:r w:rsidRPr="00A66C69">
        <w:rPr>
          <w:sz w:val="22"/>
        </w:rPr>
        <w:t>Please r</w:t>
      </w:r>
      <w:r w:rsidR="000C1F64" w:rsidRPr="00A66C69">
        <w:rPr>
          <w:sz w:val="22"/>
        </w:rPr>
        <w:t xml:space="preserve">efer to </w:t>
      </w:r>
      <w:r w:rsidRPr="00A66C69">
        <w:rPr>
          <w:sz w:val="22"/>
        </w:rPr>
        <w:t>‘</w:t>
      </w:r>
      <w:r w:rsidR="00810359" w:rsidRPr="00A66C69">
        <w:rPr>
          <w:sz w:val="22"/>
        </w:rPr>
        <w:t>Occupational Health</w:t>
      </w:r>
      <w:r w:rsidRPr="00A66C69">
        <w:rPr>
          <w:sz w:val="22"/>
        </w:rPr>
        <w:t xml:space="preserve"> Safety and Wellbeing’ (Chapter 2</w:t>
      </w:r>
      <w:r w:rsidR="00AD6B9B" w:rsidRPr="00A66C69">
        <w:rPr>
          <w:sz w:val="22"/>
        </w:rPr>
        <w:t xml:space="preserve"> </w:t>
      </w:r>
      <w:r w:rsidR="00304CB9">
        <w:rPr>
          <w:sz w:val="22"/>
        </w:rPr>
        <w:t xml:space="preserve">– </w:t>
      </w:r>
      <w:r w:rsidRPr="00A66C69">
        <w:rPr>
          <w:sz w:val="22"/>
        </w:rPr>
        <w:t xml:space="preserve">Our People) page </w:t>
      </w:r>
      <w:r w:rsidR="00C36456" w:rsidRPr="00A66C69">
        <w:rPr>
          <w:sz w:val="22"/>
        </w:rPr>
        <w:t>11</w:t>
      </w:r>
      <w:r w:rsidRPr="00A66C69">
        <w:rPr>
          <w:sz w:val="22"/>
        </w:rPr>
        <w:t xml:space="preserve">; and </w:t>
      </w:r>
      <w:r w:rsidR="00C36456" w:rsidRPr="00A66C69">
        <w:rPr>
          <w:sz w:val="22"/>
        </w:rPr>
        <w:t>Table 2.2</w:t>
      </w:r>
      <w:r w:rsidR="004B639B" w:rsidRPr="00A66C69">
        <w:rPr>
          <w:sz w:val="22"/>
        </w:rPr>
        <w:t xml:space="preserve"> </w:t>
      </w:r>
      <w:r w:rsidR="000C1F64" w:rsidRPr="00A66C69">
        <w:rPr>
          <w:sz w:val="22"/>
        </w:rPr>
        <w:t xml:space="preserve">OHS Key Performance Indicators (Chapter </w:t>
      </w:r>
      <w:r w:rsidR="00304CB9">
        <w:rPr>
          <w:sz w:val="22"/>
        </w:rPr>
        <w:t>2 – Our People</w:t>
      </w:r>
      <w:r w:rsidR="000C1F64" w:rsidRPr="00A66C69">
        <w:rPr>
          <w:sz w:val="22"/>
        </w:rPr>
        <w:t>)</w:t>
      </w:r>
      <w:r w:rsidR="00187E4A">
        <w:rPr>
          <w:sz w:val="22"/>
        </w:rPr>
        <w:t xml:space="preserve"> </w:t>
      </w:r>
      <w:r w:rsidR="000C1F64" w:rsidRPr="00A66C69">
        <w:rPr>
          <w:sz w:val="22"/>
        </w:rPr>
        <w:t xml:space="preserve">page </w:t>
      </w:r>
      <w:r w:rsidR="00A66C69" w:rsidRPr="00A66C69">
        <w:rPr>
          <w:sz w:val="22"/>
        </w:rPr>
        <w:t>12</w:t>
      </w:r>
      <w:r w:rsidR="00677236" w:rsidRPr="00A66C69">
        <w:rPr>
          <w:sz w:val="22"/>
        </w:rPr>
        <w:t xml:space="preserve"> </w:t>
      </w:r>
      <w:r w:rsidR="000C1F64" w:rsidRPr="00A66C69">
        <w:rPr>
          <w:sz w:val="22"/>
        </w:rPr>
        <w:t>of the Victoria Police Annual Report</w:t>
      </w:r>
      <w:r w:rsidR="006E5C73" w:rsidRPr="00A66C69">
        <w:rPr>
          <w:sz w:val="22"/>
        </w:rPr>
        <w:t xml:space="preserve"> 202</w:t>
      </w:r>
      <w:r w:rsidR="000A26FC" w:rsidRPr="00A66C69">
        <w:rPr>
          <w:sz w:val="22"/>
        </w:rPr>
        <w:t>1</w:t>
      </w:r>
      <w:r w:rsidR="00770EEA" w:rsidRPr="00A66C69">
        <w:rPr>
          <w:sz w:val="22"/>
        </w:rPr>
        <w:t>–</w:t>
      </w:r>
      <w:r w:rsidR="006E5C73" w:rsidRPr="00A66C69">
        <w:rPr>
          <w:sz w:val="22"/>
        </w:rPr>
        <w:t>202</w:t>
      </w:r>
      <w:r w:rsidR="000A26FC" w:rsidRPr="00A66C69">
        <w:rPr>
          <w:sz w:val="22"/>
        </w:rPr>
        <w:t>2</w:t>
      </w:r>
      <w:r w:rsidR="000C1F64" w:rsidRPr="00A66C69">
        <w:rPr>
          <w:sz w:val="22"/>
        </w:rPr>
        <w:t>.</w:t>
      </w:r>
    </w:p>
    <w:p w14:paraId="73B614C8" w14:textId="1089FFB9" w:rsidR="002B597E" w:rsidRPr="00621F89" w:rsidRDefault="00E210A7" w:rsidP="001352CC">
      <w:pPr>
        <w:pStyle w:val="Heading3"/>
        <w:numPr>
          <w:ilvl w:val="0"/>
          <w:numId w:val="2"/>
        </w:numPr>
      </w:pPr>
      <w:r w:rsidRPr="00621F89">
        <w:t>A</w:t>
      </w:r>
      <w:r w:rsidR="00B36E6A" w:rsidRPr="00621F89">
        <w:t xml:space="preserve"> general statement on industrial relations within the entity and details of time lost through industrial accidents and disputes</w:t>
      </w:r>
    </w:p>
    <w:tbl>
      <w:tblPr>
        <w:tblStyle w:val="TableGrid"/>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7098"/>
      </w:tblGrid>
      <w:tr w:rsidR="008206AF" w:rsidRPr="006D7897" w14:paraId="67789497" w14:textId="77777777" w:rsidTr="007010BF">
        <w:trPr>
          <w:cnfStyle w:val="100000000000" w:firstRow="1" w:lastRow="0" w:firstColumn="0" w:lastColumn="0" w:oddVBand="0" w:evenVBand="0" w:oddHBand="0"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2395" w:type="dxa"/>
          </w:tcPr>
          <w:p w14:paraId="773B2429" w14:textId="77777777" w:rsidR="008206AF" w:rsidRPr="006D7897" w:rsidRDefault="008206AF" w:rsidP="006D7897">
            <w:pPr>
              <w:pStyle w:val="Bulletindent2"/>
              <w:numPr>
                <w:ilvl w:val="0"/>
                <w:numId w:val="0"/>
              </w:numPr>
              <w:spacing w:before="0" w:after="0" w:line="240" w:lineRule="auto"/>
              <w:contextualSpacing w:val="0"/>
              <w:rPr>
                <w:b/>
                <w:bCs/>
              </w:rPr>
            </w:pPr>
          </w:p>
        </w:tc>
        <w:tc>
          <w:tcPr>
            <w:tcW w:w="7098" w:type="dxa"/>
          </w:tcPr>
          <w:p w14:paraId="32E71E0D" w14:textId="23101156" w:rsidR="008206AF" w:rsidRPr="006D7897" w:rsidRDefault="008206AF" w:rsidP="006D7897">
            <w:pPr>
              <w:pStyle w:val="Bulletindent2"/>
              <w:numPr>
                <w:ilvl w:val="0"/>
                <w:numId w:val="0"/>
              </w:numPr>
              <w:spacing w:before="0" w:after="0" w:line="240" w:lineRule="auto"/>
              <w:contextualSpacing w:val="0"/>
              <w:cnfStyle w:val="100000000000" w:firstRow="1" w:lastRow="0" w:firstColumn="0" w:lastColumn="0" w:oddVBand="0" w:evenVBand="0" w:oddHBand="0" w:evenHBand="0" w:firstRowFirstColumn="0" w:firstRowLastColumn="0" w:lastRowFirstColumn="0" w:lastRowLastColumn="0"/>
              <w:rPr>
                <w:b/>
                <w:bCs/>
              </w:rPr>
            </w:pPr>
            <w:r w:rsidRPr="006D7897">
              <w:rPr>
                <w:b/>
                <w:bCs/>
              </w:rPr>
              <w:t xml:space="preserve">Time lost </w:t>
            </w:r>
          </w:p>
        </w:tc>
      </w:tr>
      <w:tr w:rsidR="001B6861" w:rsidRPr="006D7897" w14:paraId="6C7BE74E" w14:textId="77777777" w:rsidTr="007010BF">
        <w:trPr>
          <w:trHeight w:val="227"/>
        </w:trPr>
        <w:tc>
          <w:tcPr>
            <w:cnfStyle w:val="001000000000" w:firstRow="0" w:lastRow="0" w:firstColumn="1" w:lastColumn="0" w:oddVBand="0" w:evenVBand="0" w:oddHBand="0" w:evenHBand="0" w:firstRowFirstColumn="0" w:firstRowLastColumn="0" w:lastRowFirstColumn="0" w:lastRowLastColumn="0"/>
            <w:tcW w:w="2395" w:type="dxa"/>
            <w:shd w:val="clear" w:color="auto" w:fill="auto"/>
          </w:tcPr>
          <w:p w14:paraId="17E943B8" w14:textId="3A75D986" w:rsidR="001B6861" w:rsidRPr="006D7897" w:rsidRDefault="001B6861" w:rsidP="006D7897">
            <w:pPr>
              <w:pStyle w:val="Bulletindent2"/>
              <w:numPr>
                <w:ilvl w:val="0"/>
                <w:numId w:val="0"/>
              </w:numPr>
              <w:spacing w:before="0" w:after="0"/>
              <w:contextualSpacing w:val="0"/>
            </w:pPr>
            <w:r w:rsidRPr="006D7897">
              <w:t>Industrial accidents</w:t>
            </w:r>
            <w:r w:rsidR="00B73205">
              <w:t>(a)(b)</w:t>
            </w:r>
          </w:p>
        </w:tc>
        <w:tc>
          <w:tcPr>
            <w:tcW w:w="7098" w:type="dxa"/>
            <w:shd w:val="clear" w:color="auto" w:fill="auto"/>
          </w:tcPr>
          <w:p w14:paraId="6AD79BAB" w14:textId="2A2BF3E8" w:rsidR="001B6861" w:rsidRPr="006E79D1" w:rsidRDefault="006E79D1" w:rsidP="006D7897">
            <w:pPr>
              <w:pStyle w:val="Bulletindent2"/>
              <w:numPr>
                <w:ilvl w:val="0"/>
                <w:numId w:val="0"/>
              </w:numPr>
              <w:spacing w:before="0" w:after="0"/>
              <w:contextualSpacing w:val="0"/>
              <w:cnfStyle w:val="000000000000" w:firstRow="0" w:lastRow="0" w:firstColumn="0" w:lastColumn="0" w:oddVBand="0" w:evenVBand="0" w:oddHBand="0" w:evenHBand="0" w:firstRowFirstColumn="0" w:firstRowLastColumn="0" w:lastRowFirstColumn="0" w:lastRowLastColumn="0"/>
            </w:pPr>
            <w:r w:rsidRPr="006E79D1">
              <w:t>139,482</w:t>
            </w:r>
            <w:r w:rsidR="00B02742">
              <w:t xml:space="preserve"> (shifts)</w:t>
            </w:r>
          </w:p>
        </w:tc>
      </w:tr>
      <w:tr w:rsidR="001B6861" w:rsidRPr="006D7897" w14:paraId="0C181A66" w14:textId="77777777" w:rsidTr="001C58D4">
        <w:trPr>
          <w:cnfStyle w:val="000000010000" w:firstRow="0" w:lastRow="0" w:firstColumn="0" w:lastColumn="0" w:oddVBand="0" w:evenVBand="0" w:oddHBand="0" w:evenHBand="1"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2395" w:type="dxa"/>
            <w:shd w:val="clear" w:color="auto" w:fill="FFFFFF" w:themeFill="background1"/>
          </w:tcPr>
          <w:p w14:paraId="686582A9" w14:textId="25839C48" w:rsidR="001B6861" w:rsidRPr="006D7897" w:rsidRDefault="001B6861" w:rsidP="006D7897">
            <w:pPr>
              <w:pStyle w:val="Bulletindent2"/>
              <w:numPr>
                <w:ilvl w:val="0"/>
                <w:numId w:val="0"/>
              </w:numPr>
              <w:spacing w:before="0" w:after="0"/>
              <w:contextualSpacing w:val="0"/>
            </w:pPr>
            <w:r w:rsidRPr="006D7897">
              <w:t>Industrial disputes</w:t>
            </w:r>
            <w:r w:rsidR="00B73205">
              <w:t xml:space="preserve"> (c) </w:t>
            </w:r>
          </w:p>
        </w:tc>
        <w:tc>
          <w:tcPr>
            <w:tcW w:w="7098" w:type="dxa"/>
            <w:shd w:val="clear" w:color="auto" w:fill="FFFFFF" w:themeFill="background1"/>
          </w:tcPr>
          <w:p w14:paraId="195279D2" w14:textId="44621CF4" w:rsidR="001B6861" w:rsidRPr="006E79D1" w:rsidRDefault="006E79D1" w:rsidP="006E79D1">
            <w:pPr>
              <w:pStyle w:val="Bulletindent2"/>
              <w:numPr>
                <w:ilvl w:val="0"/>
                <w:numId w:val="0"/>
              </w:numPr>
              <w:spacing w:before="0" w:after="0"/>
              <w:contextualSpacing w:val="0"/>
              <w:cnfStyle w:val="000000010000" w:firstRow="0" w:lastRow="0" w:firstColumn="0" w:lastColumn="0" w:oddVBand="0" w:evenVBand="0" w:oddHBand="0" w:evenHBand="1" w:firstRowFirstColumn="0" w:firstRowLastColumn="0" w:lastRowFirstColumn="0" w:lastRowLastColumn="0"/>
            </w:pPr>
            <w:r w:rsidRPr="006E79D1">
              <w:t>0</w:t>
            </w:r>
          </w:p>
        </w:tc>
      </w:tr>
    </w:tbl>
    <w:p w14:paraId="38564429" w14:textId="235C43FB" w:rsidR="00B73205" w:rsidRDefault="00B73205" w:rsidP="00B73205">
      <w:pPr>
        <w:spacing w:before="60"/>
        <w:rPr>
          <w:rFonts w:cstheme="minorHAnsi"/>
          <w:i/>
          <w:iCs/>
          <w:sz w:val="18"/>
          <w:szCs w:val="18"/>
        </w:rPr>
      </w:pPr>
      <w:r w:rsidRPr="003B0342">
        <w:rPr>
          <w:rFonts w:cstheme="minorHAnsi"/>
          <w:b/>
          <w:bCs/>
          <w:i/>
          <w:iCs/>
          <w:sz w:val="18"/>
          <w:szCs w:val="18"/>
        </w:rPr>
        <w:t>Notes:</w:t>
      </w:r>
      <w:r w:rsidR="00AC7031">
        <w:rPr>
          <w:rFonts w:cstheme="minorHAnsi"/>
          <w:b/>
          <w:bCs/>
          <w:i/>
          <w:iCs/>
          <w:sz w:val="18"/>
          <w:szCs w:val="18"/>
        </w:rPr>
        <w:t xml:space="preserve"> </w:t>
      </w:r>
    </w:p>
    <w:p w14:paraId="2CCDB92F" w14:textId="298EE6D3" w:rsidR="00B73205" w:rsidRPr="003B0342" w:rsidRDefault="006E79D1" w:rsidP="003B0342">
      <w:pPr>
        <w:pStyle w:val="ListParagraph"/>
        <w:numPr>
          <w:ilvl w:val="0"/>
          <w:numId w:val="30"/>
        </w:numPr>
        <w:spacing w:before="60"/>
        <w:rPr>
          <w:rFonts w:cstheme="minorHAnsi"/>
          <w:i/>
          <w:iCs/>
          <w:sz w:val="18"/>
          <w:szCs w:val="18"/>
        </w:rPr>
      </w:pPr>
      <w:r w:rsidRPr="003B0342">
        <w:rPr>
          <w:rFonts w:cstheme="minorHAnsi"/>
          <w:i/>
          <w:iCs/>
          <w:sz w:val="18"/>
          <w:szCs w:val="18"/>
        </w:rPr>
        <w:t>‘Industrial Accidents’ has been interpreted as compensable time off work due to any workplace injury or illness (</w:t>
      </w:r>
      <w:proofErr w:type="spellStart"/>
      <w:r w:rsidRPr="003B0342">
        <w:rPr>
          <w:rFonts w:cstheme="minorHAnsi"/>
          <w:i/>
          <w:iCs/>
          <w:sz w:val="18"/>
          <w:szCs w:val="18"/>
        </w:rPr>
        <w:t>WorkCover</w:t>
      </w:r>
      <w:proofErr w:type="spellEnd"/>
      <w:r w:rsidRPr="003B0342">
        <w:rPr>
          <w:rFonts w:cstheme="minorHAnsi"/>
          <w:i/>
          <w:iCs/>
          <w:sz w:val="18"/>
          <w:szCs w:val="18"/>
        </w:rPr>
        <w:t xml:space="preserve"> claims) in line with advice from WorkSafe Victoria. The data provides the total shifts lost in the rolling </w:t>
      </w:r>
      <w:proofErr w:type="gramStart"/>
      <w:r w:rsidRPr="003B0342">
        <w:rPr>
          <w:rFonts w:cstheme="minorHAnsi"/>
          <w:i/>
          <w:iCs/>
          <w:sz w:val="18"/>
          <w:szCs w:val="18"/>
        </w:rPr>
        <w:t>12</w:t>
      </w:r>
      <w:r w:rsidR="005F64A3" w:rsidRPr="003B0342">
        <w:rPr>
          <w:rFonts w:cstheme="minorHAnsi"/>
          <w:i/>
          <w:iCs/>
          <w:sz w:val="18"/>
          <w:szCs w:val="18"/>
        </w:rPr>
        <w:t xml:space="preserve"> </w:t>
      </w:r>
      <w:r w:rsidRPr="003B0342">
        <w:rPr>
          <w:rFonts w:cstheme="minorHAnsi"/>
          <w:i/>
          <w:iCs/>
          <w:sz w:val="18"/>
          <w:szCs w:val="18"/>
        </w:rPr>
        <w:t>month</w:t>
      </w:r>
      <w:proofErr w:type="gramEnd"/>
      <w:r w:rsidRPr="003B0342">
        <w:rPr>
          <w:rFonts w:cstheme="minorHAnsi"/>
          <w:i/>
          <w:iCs/>
          <w:sz w:val="18"/>
          <w:szCs w:val="18"/>
        </w:rPr>
        <w:t xml:space="preserve"> period as at 30</w:t>
      </w:r>
      <w:r w:rsidR="00B73205" w:rsidRPr="003B0342">
        <w:rPr>
          <w:rFonts w:cstheme="minorHAnsi"/>
          <w:i/>
          <w:iCs/>
          <w:sz w:val="18"/>
          <w:szCs w:val="18"/>
        </w:rPr>
        <w:t xml:space="preserve"> June </w:t>
      </w:r>
      <w:r w:rsidRPr="003B0342">
        <w:rPr>
          <w:rFonts w:cstheme="minorHAnsi"/>
          <w:i/>
          <w:iCs/>
          <w:sz w:val="18"/>
          <w:szCs w:val="18"/>
        </w:rPr>
        <w:t xml:space="preserve">2022. </w:t>
      </w:r>
    </w:p>
    <w:p w14:paraId="6AC84CFE" w14:textId="179E9194" w:rsidR="00B73205" w:rsidRPr="003B0342" w:rsidRDefault="00B73205" w:rsidP="003B0342">
      <w:pPr>
        <w:pStyle w:val="ListParagraph"/>
        <w:numPr>
          <w:ilvl w:val="0"/>
          <w:numId w:val="30"/>
        </w:numPr>
        <w:spacing w:before="60"/>
        <w:rPr>
          <w:rFonts w:cstheme="minorHAnsi"/>
          <w:i/>
          <w:iCs/>
          <w:sz w:val="18"/>
          <w:szCs w:val="18"/>
        </w:rPr>
      </w:pPr>
      <w:r w:rsidRPr="003B0342">
        <w:rPr>
          <w:rFonts w:cstheme="minorHAnsi"/>
          <w:i/>
          <w:iCs/>
          <w:sz w:val="18"/>
          <w:szCs w:val="18"/>
        </w:rPr>
        <w:t xml:space="preserve">Data is as extracted November 2022, as </w:t>
      </w:r>
      <w:proofErr w:type="spellStart"/>
      <w:r w:rsidRPr="003B0342">
        <w:rPr>
          <w:rFonts w:cstheme="minorHAnsi"/>
          <w:i/>
          <w:iCs/>
          <w:sz w:val="18"/>
          <w:szCs w:val="18"/>
        </w:rPr>
        <w:t>WorkCover</w:t>
      </w:r>
      <w:proofErr w:type="spellEnd"/>
      <w:r w:rsidRPr="003B0342">
        <w:rPr>
          <w:rFonts w:cstheme="minorHAnsi"/>
          <w:i/>
          <w:iCs/>
          <w:sz w:val="18"/>
          <w:szCs w:val="18"/>
        </w:rPr>
        <w:t xml:space="preserve"> claims can be made retrospectively total shift lost data can fluctuate for the </w:t>
      </w:r>
      <w:proofErr w:type="gramStart"/>
      <w:r w:rsidRPr="003B0342">
        <w:rPr>
          <w:rFonts w:cstheme="minorHAnsi"/>
          <w:i/>
          <w:iCs/>
          <w:sz w:val="18"/>
          <w:szCs w:val="18"/>
        </w:rPr>
        <w:t>12</w:t>
      </w:r>
      <w:r w:rsidR="00722529" w:rsidRPr="003B0342">
        <w:rPr>
          <w:rFonts w:cstheme="minorHAnsi"/>
          <w:i/>
          <w:iCs/>
          <w:sz w:val="18"/>
          <w:szCs w:val="18"/>
        </w:rPr>
        <w:t xml:space="preserve"> </w:t>
      </w:r>
      <w:r w:rsidRPr="003B0342">
        <w:rPr>
          <w:rFonts w:cstheme="minorHAnsi"/>
          <w:i/>
          <w:iCs/>
          <w:sz w:val="18"/>
          <w:szCs w:val="18"/>
        </w:rPr>
        <w:t>month</w:t>
      </w:r>
      <w:proofErr w:type="gramEnd"/>
      <w:r w:rsidRPr="003B0342">
        <w:rPr>
          <w:rFonts w:cstheme="minorHAnsi"/>
          <w:i/>
          <w:iCs/>
          <w:sz w:val="18"/>
          <w:szCs w:val="18"/>
        </w:rPr>
        <w:t xml:space="preserve"> period if data is extracted at a later date. </w:t>
      </w:r>
    </w:p>
    <w:p w14:paraId="77AE8CA4" w14:textId="1324F952" w:rsidR="00B73205" w:rsidRPr="003B0342" w:rsidRDefault="00B73205" w:rsidP="00B73205">
      <w:pPr>
        <w:pStyle w:val="ListParagraph"/>
        <w:numPr>
          <w:ilvl w:val="0"/>
          <w:numId w:val="30"/>
        </w:numPr>
        <w:spacing w:before="60"/>
        <w:rPr>
          <w:i/>
          <w:iCs/>
          <w:sz w:val="18"/>
          <w:szCs w:val="18"/>
        </w:rPr>
      </w:pPr>
      <w:r w:rsidRPr="003B0342">
        <w:rPr>
          <w:i/>
          <w:iCs/>
          <w:sz w:val="18"/>
          <w:szCs w:val="18"/>
        </w:rPr>
        <w:t>‘</w:t>
      </w:r>
      <w:r w:rsidR="00747F78" w:rsidRPr="003B0342">
        <w:rPr>
          <w:i/>
          <w:iCs/>
          <w:sz w:val="18"/>
          <w:szCs w:val="18"/>
        </w:rPr>
        <w:t>I</w:t>
      </w:r>
      <w:r w:rsidRPr="003B0342">
        <w:rPr>
          <w:i/>
          <w:iCs/>
          <w:sz w:val="18"/>
          <w:szCs w:val="18"/>
        </w:rPr>
        <w:t>ndustrial disputes’</w:t>
      </w:r>
      <w:r w:rsidR="00722529" w:rsidRPr="003B0342">
        <w:rPr>
          <w:i/>
          <w:iCs/>
          <w:sz w:val="18"/>
          <w:szCs w:val="18"/>
        </w:rPr>
        <w:t xml:space="preserve"> has been interpreted </w:t>
      </w:r>
      <w:r w:rsidRPr="003B0342">
        <w:rPr>
          <w:i/>
          <w:iCs/>
          <w:sz w:val="18"/>
          <w:szCs w:val="18"/>
        </w:rPr>
        <w:t>as per the Fair Work Act 2009 meaning</w:t>
      </w:r>
      <w:r w:rsidR="00094A01" w:rsidRPr="003B0342">
        <w:rPr>
          <w:i/>
          <w:iCs/>
          <w:sz w:val="18"/>
          <w:szCs w:val="18"/>
        </w:rPr>
        <w:t xml:space="preserve"> of</w:t>
      </w:r>
      <w:r w:rsidR="00001D7E" w:rsidRPr="003B0342">
        <w:rPr>
          <w:i/>
          <w:iCs/>
          <w:sz w:val="18"/>
          <w:szCs w:val="18"/>
        </w:rPr>
        <w:t xml:space="preserve"> </w:t>
      </w:r>
      <w:r w:rsidRPr="003B0342">
        <w:rPr>
          <w:i/>
          <w:iCs/>
          <w:sz w:val="18"/>
          <w:szCs w:val="18"/>
        </w:rPr>
        <w:t>protected (or unprotected) industrial action in the form of stop works or strikes</w:t>
      </w:r>
      <w:r w:rsidR="00094A01" w:rsidRPr="003B0342">
        <w:rPr>
          <w:i/>
          <w:iCs/>
          <w:sz w:val="18"/>
          <w:szCs w:val="18"/>
        </w:rPr>
        <w:t>.</w:t>
      </w:r>
    </w:p>
    <w:p w14:paraId="69E84273" w14:textId="6AB7F12A" w:rsidR="00E4623B" w:rsidRDefault="00CB7A03" w:rsidP="000736D1">
      <w:pPr>
        <w:pStyle w:val="Normalgrey"/>
        <w:rPr>
          <w:rFonts w:ascii="Calibri" w:hAnsi="Calibri" w:cs="Calibri"/>
          <w:color w:val="auto"/>
          <w:sz w:val="22"/>
          <w:szCs w:val="22"/>
        </w:rPr>
      </w:pPr>
      <w:r w:rsidRPr="00E4623B">
        <w:rPr>
          <w:rFonts w:ascii="Calibri" w:hAnsi="Calibri" w:cs="Calibri"/>
          <w:color w:val="auto"/>
          <w:sz w:val="22"/>
          <w:szCs w:val="22"/>
        </w:rPr>
        <w:t>Victoria Police maintains strong relationship</w:t>
      </w:r>
      <w:r w:rsidR="00E4623B" w:rsidRPr="00E4623B">
        <w:rPr>
          <w:rFonts w:ascii="Calibri" w:hAnsi="Calibri" w:cs="Calibri"/>
          <w:color w:val="auto"/>
          <w:sz w:val="22"/>
          <w:szCs w:val="22"/>
        </w:rPr>
        <w:t>s</w:t>
      </w:r>
      <w:r w:rsidRPr="00E4623B">
        <w:rPr>
          <w:rFonts w:ascii="Calibri" w:hAnsi="Calibri" w:cs="Calibri"/>
          <w:color w:val="auto"/>
          <w:sz w:val="22"/>
          <w:szCs w:val="22"/>
        </w:rPr>
        <w:t xml:space="preserve"> with The Police Association Victoria (TPAV) and the Community and Public Sector Union (CPSU) and places a high priority on consulting with them. </w:t>
      </w:r>
      <w:r w:rsidR="00E4623B" w:rsidRPr="00E4623B">
        <w:rPr>
          <w:rFonts w:ascii="Calibri" w:hAnsi="Calibri" w:cs="Calibri"/>
          <w:color w:val="auto"/>
          <w:sz w:val="22"/>
          <w:szCs w:val="22"/>
        </w:rPr>
        <w:t xml:space="preserve">Over the past year, additional consultative forums with TPAV and the CSPU have been held specifically to discuss the organisation’s response to the COVID-19 pandemic. </w:t>
      </w:r>
      <w:r w:rsidRPr="00E4623B">
        <w:rPr>
          <w:rFonts w:ascii="Calibri" w:hAnsi="Calibri" w:cs="Calibri"/>
          <w:color w:val="auto"/>
          <w:sz w:val="22"/>
          <w:szCs w:val="22"/>
        </w:rPr>
        <w:t>In 2021–22, no time was lost due to industrial disputes.</w:t>
      </w:r>
    </w:p>
    <w:p w14:paraId="2DABD637" w14:textId="57ADD39B" w:rsidR="007027A5" w:rsidRPr="00E4623B" w:rsidRDefault="007027A5" w:rsidP="000736D1">
      <w:pPr>
        <w:pStyle w:val="Normalgrey"/>
        <w:rPr>
          <w:rFonts w:ascii="Calibri" w:hAnsi="Calibri" w:cs="Calibri"/>
          <w:color w:val="auto"/>
          <w:sz w:val="22"/>
          <w:szCs w:val="22"/>
        </w:rPr>
      </w:pPr>
      <w:r>
        <w:rPr>
          <w:rFonts w:ascii="Calibri" w:hAnsi="Calibri" w:cs="Calibri"/>
          <w:color w:val="auto"/>
          <w:sz w:val="22"/>
          <w:szCs w:val="22"/>
        </w:rPr>
        <w:t>For further information, refer to Incident Management (Chapter 2-Our</w:t>
      </w:r>
      <w:r w:rsidR="00E55B31">
        <w:rPr>
          <w:rFonts w:ascii="Calibri" w:hAnsi="Calibri" w:cs="Calibri"/>
          <w:color w:val="auto"/>
          <w:sz w:val="22"/>
          <w:szCs w:val="22"/>
        </w:rPr>
        <w:t xml:space="preserve"> </w:t>
      </w:r>
      <w:r>
        <w:rPr>
          <w:rFonts w:ascii="Calibri" w:hAnsi="Calibri" w:cs="Calibri"/>
          <w:color w:val="auto"/>
          <w:sz w:val="22"/>
          <w:szCs w:val="22"/>
        </w:rPr>
        <w:t>People) page 11 of the Victoria Police Annual Report 2021- 2022.</w:t>
      </w:r>
    </w:p>
    <w:p w14:paraId="61ECE004" w14:textId="24E1241C" w:rsidR="000A26FC" w:rsidRPr="00621F89" w:rsidRDefault="00E210A7" w:rsidP="000A26FC">
      <w:pPr>
        <w:pStyle w:val="Heading3"/>
        <w:numPr>
          <w:ilvl w:val="0"/>
          <w:numId w:val="2"/>
        </w:numPr>
      </w:pPr>
      <w:r w:rsidRPr="00621F89">
        <w:t>A</w:t>
      </w:r>
      <w:r w:rsidR="00B36E6A" w:rsidRPr="00621F89">
        <w:t xml:space="preserve"> list of major committees sponsored by the entity, the purposes of each committee and the extent to which the purposes have been achieved</w:t>
      </w:r>
    </w:p>
    <w:p w14:paraId="2F24AE4D" w14:textId="2E280A51" w:rsidR="00303A7B" w:rsidRPr="000A26FC" w:rsidRDefault="00C47F53" w:rsidP="008A69C6">
      <w:pPr>
        <w:spacing w:before="120"/>
        <w:rPr>
          <w:sz w:val="22"/>
        </w:rPr>
      </w:pPr>
      <w:r w:rsidRPr="000A26FC">
        <w:rPr>
          <w:sz w:val="22"/>
        </w:rPr>
        <w:t xml:space="preserve">Victoria Police is supported by </w:t>
      </w:r>
      <w:proofErr w:type="gramStart"/>
      <w:r w:rsidRPr="000A26FC">
        <w:rPr>
          <w:sz w:val="22"/>
        </w:rPr>
        <w:t>a number of</w:t>
      </w:r>
      <w:proofErr w:type="gramEnd"/>
      <w:r w:rsidRPr="000A26FC">
        <w:rPr>
          <w:sz w:val="22"/>
        </w:rPr>
        <w:t xml:space="preserve"> standing </w:t>
      </w:r>
      <w:r w:rsidR="005A06FB" w:rsidRPr="000A26FC">
        <w:rPr>
          <w:sz w:val="22"/>
        </w:rPr>
        <w:t>executive</w:t>
      </w:r>
      <w:r w:rsidRPr="000A26FC">
        <w:rPr>
          <w:sz w:val="22"/>
        </w:rPr>
        <w:t>, corporate and advisory committees ensuring good corporate governance with a focus on improving organisational performance.</w:t>
      </w:r>
      <w:r w:rsidR="00AC7031">
        <w:rPr>
          <w:sz w:val="22"/>
        </w:rPr>
        <w:t xml:space="preserve"> </w:t>
      </w:r>
    </w:p>
    <w:tbl>
      <w:tblPr>
        <w:tblStyle w:val="TableGrid"/>
        <w:tblpPr w:leftFromText="180" w:rightFromText="180" w:vertAnchor="text" w:tblpY="1"/>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9"/>
        <w:gridCol w:w="4228"/>
        <w:gridCol w:w="3206"/>
      </w:tblGrid>
      <w:tr w:rsidR="00F132EF" w:rsidRPr="009F6364" w14:paraId="31298290" w14:textId="77777777" w:rsidTr="009E70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1" w:type="pct"/>
            <w:vAlign w:val="top"/>
          </w:tcPr>
          <w:p w14:paraId="6BFFAAFA" w14:textId="31B51112" w:rsidR="00F132EF" w:rsidRPr="00F601B6" w:rsidRDefault="00F132EF" w:rsidP="00C23027">
            <w:pPr>
              <w:pStyle w:val="Heading5"/>
              <w:spacing w:before="0"/>
              <w:jc w:val="left"/>
              <w:rPr>
                <w:rFonts w:asciiTheme="minorHAnsi" w:hAnsiTheme="minorHAnsi" w:cstheme="minorHAnsi"/>
                <w:b/>
                <w:bCs/>
                <w:color w:val="FFFFFF" w:themeColor="background1"/>
                <w:sz w:val="20"/>
                <w:szCs w:val="20"/>
              </w:rPr>
            </w:pPr>
            <w:r w:rsidRPr="00F601B6">
              <w:rPr>
                <w:rFonts w:asciiTheme="minorHAnsi" w:hAnsiTheme="minorHAnsi" w:cstheme="minorHAnsi"/>
                <w:b/>
                <w:bCs/>
                <w:color w:val="FFFFFF" w:themeColor="background1"/>
                <w:sz w:val="20"/>
                <w:szCs w:val="20"/>
              </w:rPr>
              <w:t>Major Committee</w:t>
            </w:r>
          </w:p>
        </w:tc>
        <w:tc>
          <w:tcPr>
            <w:tcW w:w="2194" w:type="pct"/>
            <w:vAlign w:val="top"/>
          </w:tcPr>
          <w:p w14:paraId="4A4F355A" w14:textId="54127510" w:rsidR="00F132EF" w:rsidRPr="00F601B6" w:rsidRDefault="00F132EF" w:rsidP="00C23027">
            <w:pPr>
              <w:pStyle w:val="Heading5"/>
              <w:spacing w:before="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sz w:val="20"/>
                <w:szCs w:val="20"/>
              </w:rPr>
            </w:pPr>
            <w:r w:rsidRPr="00F601B6">
              <w:rPr>
                <w:rFonts w:asciiTheme="minorHAnsi" w:hAnsiTheme="minorHAnsi" w:cstheme="minorHAnsi"/>
                <w:b/>
                <w:bCs/>
                <w:color w:val="FFFFFF" w:themeColor="background1"/>
                <w:sz w:val="20"/>
                <w:szCs w:val="20"/>
              </w:rPr>
              <w:t>Purpose</w:t>
            </w:r>
          </w:p>
        </w:tc>
        <w:tc>
          <w:tcPr>
            <w:tcW w:w="1664" w:type="pct"/>
            <w:vAlign w:val="top"/>
          </w:tcPr>
          <w:p w14:paraId="5BBE9356" w14:textId="48EE6A0D" w:rsidR="00F132EF" w:rsidRPr="00F601B6" w:rsidRDefault="00F132EF" w:rsidP="00C23027">
            <w:pPr>
              <w:pStyle w:val="Heading5"/>
              <w:spacing w:before="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sz w:val="20"/>
                <w:szCs w:val="20"/>
              </w:rPr>
            </w:pPr>
            <w:r w:rsidRPr="00F601B6">
              <w:rPr>
                <w:rFonts w:asciiTheme="minorHAnsi" w:hAnsiTheme="minorHAnsi" w:cstheme="minorHAnsi"/>
                <w:b/>
                <w:bCs/>
                <w:color w:val="FFFFFF" w:themeColor="background1"/>
                <w:sz w:val="20"/>
                <w:szCs w:val="20"/>
              </w:rPr>
              <w:t>Extent of purpose achieved</w:t>
            </w:r>
          </w:p>
        </w:tc>
      </w:tr>
      <w:tr w:rsidR="009F60B3" w:rsidRPr="008F2B47" w14:paraId="17BBA30E" w14:textId="77777777" w:rsidTr="009E704E">
        <w:tc>
          <w:tcPr>
            <w:cnfStyle w:val="001000000000" w:firstRow="0" w:lastRow="0" w:firstColumn="1" w:lastColumn="0" w:oddVBand="0" w:evenVBand="0" w:oddHBand="0" w:evenHBand="0" w:firstRowFirstColumn="0" w:firstRowLastColumn="0" w:lastRowFirstColumn="0" w:lastRowLastColumn="0"/>
            <w:tcW w:w="1141" w:type="pct"/>
          </w:tcPr>
          <w:p w14:paraId="43591834" w14:textId="77777777" w:rsidR="00F601B6" w:rsidRDefault="009F60B3" w:rsidP="00C23027">
            <w:pPr>
              <w:spacing w:before="0" w:after="0"/>
              <w:rPr>
                <w:rFonts w:cstheme="minorHAnsi"/>
                <w:color w:val="000000" w:themeColor="text1"/>
                <w:sz w:val="20"/>
                <w:szCs w:val="20"/>
              </w:rPr>
            </w:pPr>
            <w:r w:rsidRPr="00F601B6">
              <w:rPr>
                <w:rFonts w:cstheme="minorHAnsi"/>
                <w:color w:val="000000" w:themeColor="text1"/>
                <w:sz w:val="20"/>
                <w:szCs w:val="20"/>
              </w:rPr>
              <w:t>Cost Control Board</w:t>
            </w:r>
          </w:p>
          <w:p w14:paraId="6D172ECD" w14:textId="2139D97B" w:rsidR="009F60B3" w:rsidRPr="00F601B6" w:rsidRDefault="009F60B3" w:rsidP="00C23027">
            <w:pPr>
              <w:spacing w:before="0" w:after="0"/>
              <w:rPr>
                <w:rFonts w:cstheme="minorHAnsi"/>
                <w:color w:val="000000" w:themeColor="text1"/>
                <w:sz w:val="20"/>
                <w:szCs w:val="20"/>
              </w:rPr>
            </w:pPr>
            <w:r w:rsidRPr="00F601B6">
              <w:rPr>
                <w:rFonts w:cstheme="minorHAnsi"/>
                <w:i/>
                <w:iCs/>
                <w:color w:val="000000" w:themeColor="text1"/>
                <w:sz w:val="20"/>
                <w:szCs w:val="20"/>
              </w:rPr>
              <w:t>Meets monthly</w:t>
            </w:r>
          </w:p>
        </w:tc>
        <w:tc>
          <w:tcPr>
            <w:tcW w:w="2194" w:type="pct"/>
            <w:shd w:val="clear" w:color="auto" w:fill="auto"/>
          </w:tcPr>
          <w:p w14:paraId="6DBA8A21" w14:textId="77777777" w:rsidR="009F60B3" w:rsidRPr="00F601B6" w:rsidRDefault="009F60B3" w:rsidP="00C23027">
            <w:pPr>
              <w:spacing w:before="0" w:after="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601B6">
              <w:rPr>
                <w:rFonts w:cstheme="minorHAnsi"/>
                <w:sz w:val="20"/>
                <w:szCs w:val="20"/>
              </w:rPr>
              <w:t xml:space="preserve">Provides an ongoing, strategic focus on financial management. Considers and approves key financial management policies and procedures, business cases and major resource management decisions. </w:t>
            </w:r>
          </w:p>
          <w:p w14:paraId="0C70A0CF" w14:textId="285211F2" w:rsidR="009F60B3" w:rsidRPr="00F601B6" w:rsidRDefault="009F60B3" w:rsidP="00C23027">
            <w:pPr>
              <w:pStyle w:val="Heading7"/>
              <w:spacing w:befor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val="0"/>
                <w:iCs w:val="0"/>
                <w:color w:val="auto"/>
                <w:sz w:val="20"/>
                <w:szCs w:val="20"/>
              </w:rPr>
            </w:pPr>
            <w:r w:rsidRPr="00F601B6">
              <w:rPr>
                <w:rFonts w:asciiTheme="minorHAnsi" w:hAnsiTheme="minorHAnsi" w:cstheme="minorHAnsi"/>
                <w:i w:val="0"/>
                <w:iCs w:val="0"/>
                <w:color w:val="auto"/>
                <w:sz w:val="20"/>
                <w:szCs w:val="20"/>
              </w:rPr>
              <w:t>The Board is primarily focused on finance and resource management. However, it also has responsibility for project governance matters when risks to budget, scope, or time are identified.</w:t>
            </w:r>
          </w:p>
        </w:tc>
        <w:tc>
          <w:tcPr>
            <w:tcW w:w="1664" w:type="pct"/>
            <w:shd w:val="clear" w:color="auto" w:fill="auto"/>
          </w:tcPr>
          <w:p w14:paraId="0CD31993" w14:textId="5BFC4863" w:rsidR="009F60B3" w:rsidRPr="00F601B6" w:rsidRDefault="009F60B3" w:rsidP="00C23027">
            <w:pPr>
              <w:pStyle w:val="Default"/>
              <w:spacing w:befor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601B6">
              <w:rPr>
                <w:rFonts w:asciiTheme="minorHAnsi" w:hAnsiTheme="minorHAnsi" w:cstheme="minorHAnsi"/>
                <w:sz w:val="20"/>
                <w:szCs w:val="20"/>
              </w:rPr>
              <w:t>The Cost Control Board achieved its purpose in 2021</w:t>
            </w:r>
            <w:r w:rsidR="00770EEA" w:rsidRPr="00F601B6">
              <w:rPr>
                <w:rFonts w:asciiTheme="minorHAnsi" w:hAnsiTheme="minorHAnsi" w:cstheme="minorHAnsi"/>
                <w:sz w:val="20"/>
                <w:szCs w:val="20"/>
              </w:rPr>
              <w:t>–</w:t>
            </w:r>
            <w:r w:rsidRPr="00F601B6">
              <w:rPr>
                <w:rFonts w:asciiTheme="minorHAnsi" w:hAnsiTheme="minorHAnsi" w:cstheme="minorHAnsi"/>
                <w:sz w:val="20"/>
                <w:szCs w:val="20"/>
              </w:rPr>
              <w:t xml:space="preserve">22. The Board has an annual review process built into the Terms of Reference to ensure ongoing effectiveness and alignment to objectives. </w:t>
            </w:r>
          </w:p>
          <w:p w14:paraId="4302C9B7" w14:textId="21D2EBAB" w:rsidR="009F60B3" w:rsidRPr="00F601B6" w:rsidRDefault="009F60B3" w:rsidP="00C23027">
            <w:pPr>
              <w:spacing w:before="0" w:after="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9F60B3" w:rsidRPr="008F2B47" w14:paraId="436D45AF" w14:textId="77777777" w:rsidTr="009E70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1" w:type="pct"/>
          </w:tcPr>
          <w:p w14:paraId="12B89850" w14:textId="77777777" w:rsidR="009F60B3" w:rsidRPr="00F601B6" w:rsidRDefault="009F60B3" w:rsidP="00C23027">
            <w:pPr>
              <w:spacing w:before="0" w:after="0"/>
              <w:jc w:val="left"/>
              <w:rPr>
                <w:rFonts w:cstheme="minorHAnsi"/>
                <w:color w:val="000000" w:themeColor="text1"/>
                <w:sz w:val="20"/>
                <w:szCs w:val="20"/>
              </w:rPr>
            </w:pPr>
            <w:r w:rsidRPr="00F601B6">
              <w:rPr>
                <w:rFonts w:cstheme="minorHAnsi"/>
                <w:color w:val="000000" w:themeColor="text1"/>
                <w:sz w:val="20"/>
                <w:szCs w:val="20"/>
              </w:rPr>
              <w:t xml:space="preserve">Information Management and Governance Committee </w:t>
            </w:r>
          </w:p>
          <w:p w14:paraId="5DF479E2" w14:textId="4EB7F20E" w:rsidR="009F60B3" w:rsidRPr="00F601B6" w:rsidRDefault="009F60B3" w:rsidP="00C23027">
            <w:pPr>
              <w:spacing w:before="0" w:after="0"/>
              <w:jc w:val="left"/>
              <w:rPr>
                <w:rFonts w:cstheme="minorHAnsi"/>
                <w:sz w:val="20"/>
                <w:szCs w:val="20"/>
              </w:rPr>
            </w:pPr>
            <w:r w:rsidRPr="00F601B6">
              <w:rPr>
                <w:rFonts w:cstheme="minorHAnsi"/>
                <w:i/>
                <w:iCs/>
                <w:color w:val="000000" w:themeColor="text1"/>
                <w:sz w:val="20"/>
                <w:szCs w:val="20"/>
              </w:rPr>
              <w:t>Meets bi-monthly</w:t>
            </w:r>
            <w:r w:rsidRPr="00F601B6">
              <w:rPr>
                <w:rFonts w:cstheme="minorHAnsi"/>
                <w:i/>
                <w:iCs/>
                <w:color w:val="211D1E"/>
                <w:sz w:val="20"/>
                <w:szCs w:val="20"/>
              </w:rPr>
              <w:t xml:space="preserve"> </w:t>
            </w:r>
          </w:p>
        </w:tc>
        <w:tc>
          <w:tcPr>
            <w:tcW w:w="2194" w:type="pct"/>
            <w:shd w:val="clear" w:color="auto" w:fill="auto"/>
          </w:tcPr>
          <w:p w14:paraId="73C0C98A" w14:textId="6F87316D" w:rsidR="009F60B3" w:rsidRPr="00F601B6" w:rsidRDefault="009F60B3" w:rsidP="00C23027">
            <w:pPr>
              <w:pStyle w:val="Heading7"/>
              <w:spacing w:before="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 w:val="0"/>
                <w:iCs w:val="0"/>
                <w:color w:val="auto"/>
                <w:sz w:val="20"/>
                <w:szCs w:val="20"/>
              </w:rPr>
            </w:pPr>
            <w:r w:rsidRPr="00F601B6">
              <w:rPr>
                <w:rFonts w:asciiTheme="minorHAnsi" w:hAnsiTheme="minorHAnsi" w:cstheme="minorHAnsi"/>
                <w:i w:val="0"/>
                <w:iCs w:val="0"/>
                <w:color w:val="auto"/>
                <w:sz w:val="20"/>
                <w:szCs w:val="20"/>
              </w:rPr>
              <w:t xml:space="preserve">Provides a strategic focus on Enterprise Information Management-related priorities and governance, risk management and compliance with organisational and government Information Management Frameworks and policies, strategic directions, and associated standards. Committee </w:t>
            </w:r>
            <w:r w:rsidRPr="00F601B6">
              <w:rPr>
                <w:rFonts w:asciiTheme="minorHAnsi" w:hAnsiTheme="minorHAnsi" w:cstheme="minorHAnsi"/>
                <w:i w:val="0"/>
                <w:iCs w:val="0"/>
                <w:color w:val="auto"/>
                <w:sz w:val="20"/>
                <w:szCs w:val="20"/>
              </w:rPr>
              <w:lastRenderedPageBreak/>
              <w:t>focus is under review by newly appointed Chief Digital Officer.</w:t>
            </w:r>
          </w:p>
        </w:tc>
        <w:tc>
          <w:tcPr>
            <w:tcW w:w="1664" w:type="pct"/>
            <w:shd w:val="clear" w:color="auto" w:fill="auto"/>
          </w:tcPr>
          <w:p w14:paraId="2193F718" w14:textId="6E8C2A56" w:rsidR="009F60B3" w:rsidRPr="00F601B6" w:rsidRDefault="009F60B3" w:rsidP="00C23027">
            <w:pPr>
              <w:pStyle w:val="Default"/>
              <w:spacing w:before="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F601B6">
              <w:rPr>
                <w:rFonts w:asciiTheme="minorHAnsi" w:hAnsiTheme="minorHAnsi" w:cstheme="minorHAnsi"/>
                <w:sz w:val="20"/>
                <w:szCs w:val="20"/>
              </w:rPr>
              <w:lastRenderedPageBreak/>
              <w:t>The Information Management and Governance Committee achieved its purpose in 2021</w:t>
            </w:r>
            <w:r w:rsidR="00770EEA" w:rsidRPr="00F601B6">
              <w:rPr>
                <w:rFonts w:asciiTheme="minorHAnsi" w:hAnsiTheme="minorHAnsi" w:cstheme="minorHAnsi"/>
                <w:sz w:val="20"/>
                <w:szCs w:val="20"/>
              </w:rPr>
              <w:t>–</w:t>
            </w:r>
            <w:r w:rsidRPr="00F601B6">
              <w:rPr>
                <w:rFonts w:asciiTheme="minorHAnsi" w:hAnsiTheme="minorHAnsi" w:cstheme="minorHAnsi"/>
                <w:sz w:val="20"/>
                <w:szCs w:val="20"/>
              </w:rPr>
              <w:t xml:space="preserve">22. The Board has an annual review process built into the Terms of Reference to ensure ongoing effectiveness and alignment to objectives. </w:t>
            </w:r>
          </w:p>
        </w:tc>
      </w:tr>
      <w:tr w:rsidR="009F60B3" w:rsidRPr="008F2B47" w14:paraId="26EE4AEB" w14:textId="77777777" w:rsidTr="009E704E">
        <w:tc>
          <w:tcPr>
            <w:cnfStyle w:val="001000000000" w:firstRow="0" w:lastRow="0" w:firstColumn="1" w:lastColumn="0" w:oddVBand="0" w:evenVBand="0" w:oddHBand="0" w:evenHBand="0" w:firstRowFirstColumn="0" w:firstRowLastColumn="0" w:lastRowFirstColumn="0" w:lastRowLastColumn="0"/>
            <w:tcW w:w="1141" w:type="pct"/>
          </w:tcPr>
          <w:p w14:paraId="01CDD762" w14:textId="77777777" w:rsidR="009F60B3" w:rsidRPr="00F601B6" w:rsidRDefault="009F60B3" w:rsidP="00C23027">
            <w:pPr>
              <w:spacing w:before="0" w:after="0"/>
              <w:rPr>
                <w:rFonts w:cstheme="minorHAnsi"/>
                <w:color w:val="000000" w:themeColor="text1"/>
                <w:sz w:val="20"/>
                <w:szCs w:val="20"/>
              </w:rPr>
            </w:pPr>
            <w:r w:rsidRPr="00F601B6">
              <w:rPr>
                <w:rFonts w:cstheme="minorHAnsi"/>
                <w:color w:val="000000" w:themeColor="text1"/>
                <w:sz w:val="20"/>
                <w:szCs w:val="20"/>
              </w:rPr>
              <w:t>Operations Committee</w:t>
            </w:r>
          </w:p>
          <w:p w14:paraId="49C49704" w14:textId="50CC8B57" w:rsidR="009F60B3" w:rsidRPr="00F601B6" w:rsidRDefault="009F60B3" w:rsidP="00C23027">
            <w:pPr>
              <w:spacing w:before="0" w:after="0"/>
              <w:jc w:val="left"/>
              <w:rPr>
                <w:rFonts w:cstheme="minorHAnsi"/>
                <w:iCs/>
                <w:sz w:val="20"/>
                <w:szCs w:val="20"/>
                <w:lang w:val="en-US"/>
              </w:rPr>
            </w:pPr>
            <w:r w:rsidRPr="00F601B6">
              <w:rPr>
                <w:rFonts w:cstheme="minorHAnsi"/>
                <w:i/>
                <w:iCs/>
                <w:color w:val="000000" w:themeColor="text1"/>
                <w:sz w:val="20"/>
                <w:szCs w:val="20"/>
              </w:rPr>
              <w:t>Meets bi-monthly</w:t>
            </w:r>
          </w:p>
        </w:tc>
        <w:tc>
          <w:tcPr>
            <w:tcW w:w="2194" w:type="pct"/>
            <w:shd w:val="clear" w:color="auto" w:fill="auto"/>
          </w:tcPr>
          <w:p w14:paraId="15E25FFA" w14:textId="30800B80" w:rsidR="009F60B3" w:rsidRPr="00F601B6" w:rsidRDefault="009F60B3" w:rsidP="00C23027">
            <w:pPr>
              <w:spacing w:before="0" w:after="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601B6">
              <w:rPr>
                <w:rFonts w:cstheme="minorHAnsi"/>
                <w:sz w:val="20"/>
                <w:szCs w:val="20"/>
              </w:rPr>
              <w:t>Provides a risk-based approach to identifying, coordinating, and responding to significant community safety issues with a progressive focus on developing policing services. Provides a strategic focus on potential policy changes required to support both the internal and external operating environment.</w:t>
            </w:r>
          </w:p>
        </w:tc>
        <w:tc>
          <w:tcPr>
            <w:tcW w:w="1664" w:type="pct"/>
            <w:shd w:val="clear" w:color="auto" w:fill="auto"/>
          </w:tcPr>
          <w:p w14:paraId="2EB8D223" w14:textId="7AB236EF" w:rsidR="009F60B3" w:rsidRPr="00F601B6" w:rsidRDefault="009F60B3" w:rsidP="00C23027">
            <w:pPr>
              <w:pStyle w:val="Default"/>
              <w:spacing w:befor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601B6">
              <w:rPr>
                <w:rFonts w:asciiTheme="minorHAnsi" w:hAnsiTheme="minorHAnsi" w:cstheme="minorHAnsi"/>
                <w:sz w:val="20"/>
                <w:szCs w:val="20"/>
              </w:rPr>
              <w:t>The Operations Committee achieved its purpose in 2021</w:t>
            </w:r>
            <w:r w:rsidR="00770EEA" w:rsidRPr="00F601B6">
              <w:rPr>
                <w:rFonts w:asciiTheme="minorHAnsi" w:hAnsiTheme="minorHAnsi" w:cstheme="minorHAnsi"/>
                <w:sz w:val="20"/>
                <w:szCs w:val="20"/>
              </w:rPr>
              <w:t>–</w:t>
            </w:r>
            <w:r w:rsidRPr="00F601B6">
              <w:rPr>
                <w:rFonts w:asciiTheme="minorHAnsi" w:hAnsiTheme="minorHAnsi" w:cstheme="minorHAnsi"/>
                <w:sz w:val="20"/>
                <w:szCs w:val="20"/>
              </w:rPr>
              <w:t xml:space="preserve">22. The Board has an annual review process built into the Terms of Reference to ensure ongoing effectiveness and alignment to objectives. </w:t>
            </w:r>
          </w:p>
          <w:p w14:paraId="2888C666" w14:textId="1A26D73B" w:rsidR="009F60B3" w:rsidRPr="00F601B6" w:rsidRDefault="009F60B3" w:rsidP="00C23027">
            <w:pPr>
              <w:spacing w:before="0" w:after="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9F60B3" w:rsidRPr="008F2B47" w14:paraId="3F8D6EB3" w14:textId="77777777" w:rsidTr="009E70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1" w:type="pct"/>
          </w:tcPr>
          <w:p w14:paraId="520A600C" w14:textId="3EC5A067" w:rsidR="009F60B3" w:rsidRPr="00F601B6" w:rsidRDefault="009F60B3" w:rsidP="00C23027">
            <w:pPr>
              <w:spacing w:before="0" w:after="0"/>
              <w:jc w:val="left"/>
              <w:rPr>
                <w:rFonts w:cstheme="minorHAnsi"/>
                <w:color w:val="000000" w:themeColor="text1"/>
                <w:sz w:val="20"/>
                <w:szCs w:val="20"/>
              </w:rPr>
            </w:pPr>
            <w:r w:rsidRPr="00F601B6">
              <w:rPr>
                <w:rFonts w:cstheme="minorHAnsi"/>
                <w:color w:val="000000" w:themeColor="text1"/>
                <w:sz w:val="20"/>
                <w:szCs w:val="20"/>
              </w:rPr>
              <w:t>Police</w:t>
            </w:r>
            <w:r w:rsidR="00A66C69" w:rsidRPr="00F601B6">
              <w:rPr>
                <w:rFonts w:cstheme="minorHAnsi"/>
                <w:color w:val="000000" w:themeColor="text1"/>
                <w:sz w:val="20"/>
                <w:szCs w:val="20"/>
              </w:rPr>
              <w:t xml:space="preserve"> </w:t>
            </w:r>
            <w:r w:rsidRPr="00F601B6">
              <w:rPr>
                <w:rFonts w:cstheme="minorHAnsi"/>
                <w:color w:val="000000" w:themeColor="text1"/>
                <w:sz w:val="20"/>
                <w:szCs w:val="20"/>
              </w:rPr>
              <w:t xml:space="preserve">Procurement Board </w:t>
            </w:r>
          </w:p>
          <w:p w14:paraId="6A226107" w14:textId="73139C39" w:rsidR="009F60B3" w:rsidRPr="00F601B6" w:rsidRDefault="009F60B3" w:rsidP="00C23027">
            <w:pPr>
              <w:pStyle w:val="Normalgrey"/>
              <w:spacing w:before="0" w:after="0"/>
              <w:rPr>
                <w:rFonts w:cstheme="minorHAnsi"/>
                <w:color w:val="auto"/>
                <w:sz w:val="20"/>
                <w:szCs w:val="20"/>
              </w:rPr>
            </w:pPr>
            <w:r w:rsidRPr="00F601B6">
              <w:rPr>
                <w:rFonts w:cstheme="minorHAnsi"/>
                <w:i/>
                <w:iCs/>
                <w:color w:val="000000" w:themeColor="text1"/>
                <w:sz w:val="20"/>
                <w:szCs w:val="20"/>
              </w:rPr>
              <w:t>Meets monthly</w:t>
            </w:r>
            <w:r w:rsidRPr="00F601B6">
              <w:rPr>
                <w:rFonts w:cstheme="minorHAnsi"/>
                <w:i/>
                <w:iCs/>
                <w:color w:val="211D1E"/>
                <w:sz w:val="20"/>
                <w:szCs w:val="20"/>
              </w:rPr>
              <w:t xml:space="preserve"> </w:t>
            </w:r>
          </w:p>
        </w:tc>
        <w:tc>
          <w:tcPr>
            <w:tcW w:w="2194" w:type="pct"/>
            <w:shd w:val="clear" w:color="auto" w:fill="auto"/>
          </w:tcPr>
          <w:p w14:paraId="43F14879" w14:textId="7876405E" w:rsidR="000736D1" w:rsidRPr="00F601B6" w:rsidRDefault="009F60B3" w:rsidP="00C23027">
            <w:pPr>
              <w:spacing w:before="0" w:after="0"/>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F601B6">
              <w:rPr>
                <w:rFonts w:cstheme="minorHAnsi"/>
                <w:sz w:val="20"/>
                <w:szCs w:val="20"/>
              </w:rPr>
              <w:t xml:space="preserve">Ensures Victoria Police’s procurement strategy delivers effective outcomes that support organisational requirements; drives value; and ensures that procurement activity is conducted efficiently and in accordance with the commercial policy, processes and practices prescribed by the Financial Management Act 1994, the Victorian Government Purchasing Board policies, and the </w:t>
            </w:r>
            <w:r w:rsidRPr="00F601B6">
              <w:rPr>
                <w:rFonts w:cstheme="minorHAnsi"/>
                <w:i/>
                <w:iCs/>
                <w:sz w:val="20"/>
                <w:szCs w:val="20"/>
              </w:rPr>
              <w:t>Project Development and Construction Management Act</w:t>
            </w:r>
            <w:r w:rsidRPr="00F601B6">
              <w:rPr>
                <w:rFonts w:cstheme="minorHAnsi"/>
                <w:sz w:val="20"/>
                <w:szCs w:val="20"/>
              </w:rPr>
              <w:t xml:space="preserve"> 1994. </w:t>
            </w:r>
          </w:p>
        </w:tc>
        <w:tc>
          <w:tcPr>
            <w:tcW w:w="1664" w:type="pct"/>
            <w:shd w:val="clear" w:color="auto" w:fill="auto"/>
          </w:tcPr>
          <w:p w14:paraId="036263E8" w14:textId="5D513E1B" w:rsidR="009F60B3" w:rsidRPr="00F601B6" w:rsidRDefault="009F60B3" w:rsidP="00C23027">
            <w:pPr>
              <w:pStyle w:val="Default"/>
              <w:spacing w:before="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F601B6">
              <w:rPr>
                <w:rFonts w:asciiTheme="minorHAnsi" w:hAnsiTheme="minorHAnsi" w:cstheme="minorHAnsi"/>
                <w:sz w:val="20"/>
                <w:szCs w:val="20"/>
              </w:rPr>
              <w:t>The Police Procurement Board achieved its purpose in 2021</w:t>
            </w:r>
            <w:r w:rsidR="00770EEA" w:rsidRPr="00F601B6">
              <w:rPr>
                <w:rFonts w:asciiTheme="minorHAnsi" w:hAnsiTheme="minorHAnsi" w:cstheme="minorHAnsi"/>
                <w:sz w:val="20"/>
                <w:szCs w:val="20"/>
              </w:rPr>
              <w:t>–</w:t>
            </w:r>
            <w:r w:rsidRPr="00F601B6">
              <w:rPr>
                <w:rFonts w:asciiTheme="minorHAnsi" w:hAnsiTheme="minorHAnsi" w:cstheme="minorHAnsi"/>
                <w:sz w:val="20"/>
                <w:szCs w:val="20"/>
              </w:rPr>
              <w:t xml:space="preserve">22. The Board has an annual review process built into the Terms of Reference to ensure ongoing effectiveness and alignment to objectives. </w:t>
            </w:r>
          </w:p>
          <w:p w14:paraId="1A761842" w14:textId="4390439E" w:rsidR="009F60B3" w:rsidRPr="00F601B6" w:rsidRDefault="009F60B3" w:rsidP="00C23027">
            <w:pPr>
              <w:spacing w:before="0" w:after="0"/>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p>
        </w:tc>
      </w:tr>
      <w:tr w:rsidR="009F60B3" w:rsidRPr="008F2B47" w14:paraId="6ADCAC63" w14:textId="77777777" w:rsidTr="009E704E">
        <w:tc>
          <w:tcPr>
            <w:cnfStyle w:val="001000000000" w:firstRow="0" w:lastRow="0" w:firstColumn="1" w:lastColumn="0" w:oddVBand="0" w:evenVBand="0" w:oddHBand="0" w:evenHBand="0" w:firstRowFirstColumn="0" w:firstRowLastColumn="0" w:lastRowFirstColumn="0" w:lastRowLastColumn="0"/>
            <w:tcW w:w="1141" w:type="pct"/>
          </w:tcPr>
          <w:p w14:paraId="525D3E2D" w14:textId="6B0A4B30" w:rsidR="009F60B3" w:rsidRPr="00F601B6" w:rsidRDefault="009F60B3" w:rsidP="00C23027">
            <w:pPr>
              <w:spacing w:before="0" w:after="0"/>
              <w:jc w:val="left"/>
              <w:rPr>
                <w:rFonts w:cstheme="minorHAnsi"/>
                <w:color w:val="000000" w:themeColor="text1"/>
                <w:sz w:val="20"/>
                <w:szCs w:val="20"/>
              </w:rPr>
            </w:pPr>
            <w:r w:rsidRPr="00F601B6">
              <w:rPr>
                <w:rFonts w:cstheme="minorHAnsi"/>
                <w:color w:val="000000" w:themeColor="text1"/>
                <w:sz w:val="20"/>
                <w:szCs w:val="20"/>
              </w:rPr>
              <w:t>Safety, People and Culture Committee</w:t>
            </w:r>
          </w:p>
          <w:p w14:paraId="6BB93492" w14:textId="5E272DC5" w:rsidR="009F60B3" w:rsidRPr="00F601B6" w:rsidRDefault="009F60B3" w:rsidP="00C23027">
            <w:pPr>
              <w:pStyle w:val="Normalgrey"/>
              <w:spacing w:before="0" w:after="0"/>
              <w:rPr>
                <w:rFonts w:cstheme="minorHAnsi"/>
                <w:color w:val="auto"/>
                <w:sz w:val="20"/>
                <w:szCs w:val="20"/>
              </w:rPr>
            </w:pPr>
            <w:r w:rsidRPr="00F601B6">
              <w:rPr>
                <w:rFonts w:cstheme="minorHAnsi"/>
                <w:i/>
                <w:iCs/>
                <w:color w:val="000000" w:themeColor="text1"/>
                <w:sz w:val="20"/>
                <w:szCs w:val="20"/>
              </w:rPr>
              <w:t>Meets bi-monthly</w:t>
            </w:r>
          </w:p>
        </w:tc>
        <w:tc>
          <w:tcPr>
            <w:tcW w:w="2194" w:type="pct"/>
            <w:shd w:val="clear" w:color="auto" w:fill="auto"/>
          </w:tcPr>
          <w:p w14:paraId="3B22BA4D" w14:textId="76335A95" w:rsidR="009F60B3" w:rsidRPr="00F31385" w:rsidRDefault="009F60B3" w:rsidP="00F31385">
            <w:pPr>
              <w:pStyle w:val="Heading3"/>
              <w:spacing w:befor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color w:val="auto"/>
                <w:sz w:val="20"/>
                <w:szCs w:val="20"/>
              </w:rPr>
            </w:pPr>
            <w:r w:rsidRPr="00F31385">
              <w:rPr>
                <w:rFonts w:cstheme="minorHAnsi"/>
                <w:color w:val="auto"/>
                <w:sz w:val="20"/>
                <w:szCs w:val="20"/>
              </w:rPr>
              <w:t xml:space="preserve">Provides strategic direction regarding the development of safety, people and culture-related policies, strategies, plans and frameworks. Shapes organisational responses to emerging safety, people and culture-related issues, risks, and trends. Oversees safety, people and culture-related priorities, initiatives, and </w:t>
            </w:r>
            <w:r w:rsidR="00F31385" w:rsidRPr="00F31385">
              <w:rPr>
                <w:rFonts w:cstheme="minorHAnsi"/>
                <w:color w:val="auto"/>
                <w:sz w:val="20"/>
                <w:szCs w:val="20"/>
              </w:rPr>
              <w:t xml:space="preserve">projects. The Safety, People and Culture Committee </w:t>
            </w:r>
            <w:r w:rsidR="00F31385" w:rsidRPr="00F31385">
              <w:rPr>
                <w:rFonts w:asciiTheme="minorHAnsi" w:hAnsiTheme="minorHAnsi" w:cstheme="minorHAnsi"/>
                <w:color w:val="auto"/>
                <w:sz w:val="20"/>
                <w:szCs w:val="20"/>
              </w:rPr>
              <w:t xml:space="preserve">has </w:t>
            </w:r>
            <w:proofErr w:type="gramStart"/>
            <w:r w:rsidR="00F31385" w:rsidRPr="00F31385">
              <w:rPr>
                <w:rFonts w:asciiTheme="minorHAnsi" w:hAnsiTheme="minorHAnsi" w:cstheme="minorHAnsi"/>
                <w:color w:val="auto"/>
                <w:sz w:val="20"/>
                <w:szCs w:val="20"/>
              </w:rPr>
              <w:t>Independent</w:t>
            </w:r>
            <w:proofErr w:type="gramEnd"/>
            <w:r w:rsidR="00F31385" w:rsidRPr="00F31385">
              <w:rPr>
                <w:rFonts w:asciiTheme="minorHAnsi" w:hAnsiTheme="minorHAnsi" w:cstheme="minorHAnsi"/>
                <w:color w:val="auto"/>
                <w:sz w:val="20"/>
                <w:szCs w:val="20"/>
              </w:rPr>
              <w:t xml:space="preserve"> members. </w:t>
            </w:r>
          </w:p>
        </w:tc>
        <w:tc>
          <w:tcPr>
            <w:tcW w:w="1664" w:type="pct"/>
            <w:shd w:val="clear" w:color="auto" w:fill="auto"/>
          </w:tcPr>
          <w:p w14:paraId="3E520027" w14:textId="59EC2456" w:rsidR="009F60B3" w:rsidRPr="00F601B6" w:rsidRDefault="009F60B3" w:rsidP="00C23027">
            <w:pPr>
              <w:pStyle w:val="Default"/>
              <w:spacing w:befor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F601B6">
              <w:rPr>
                <w:rFonts w:asciiTheme="minorHAnsi" w:hAnsiTheme="minorHAnsi" w:cstheme="minorHAnsi"/>
                <w:sz w:val="20"/>
                <w:szCs w:val="20"/>
              </w:rPr>
              <w:t>The Safety, People and Culture Committee achieved its purpose in 2021</w:t>
            </w:r>
            <w:r w:rsidR="00770EEA" w:rsidRPr="00F601B6">
              <w:rPr>
                <w:rFonts w:asciiTheme="minorHAnsi" w:hAnsiTheme="minorHAnsi" w:cstheme="minorHAnsi"/>
                <w:sz w:val="20"/>
                <w:szCs w:val="20"/>
              </w:rPr>
              <w:t>–</w:t>
            </w:r>
            <w:r w:rsidRPr="00F601B6">
              <w:rPr>
                <w:rFonts w:asciiTheme="minorHAnsi" w:hAnsiTheme="minorHAnsi" w:cstheme="minorHAnsi"/>
                <w:sz w:val="20"/>
                <w:szCs w:val="20"/>
              </w:rPr>
              <w:t xml:space="preserve">22. The Board has an annual review process built into the Terms of Reference to ensure ongoing effectiveness and alignment to objectives. </w:t>
            </w:r>
          </w:p>
        </w:tc>
      </w:tr>
      <w:tr w:rsidR="009F60B3" w:rsidRPr="008F2B47" w14:paraId="285F1D56" w14:textId="77777777" w:rsidTr="009E70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1" w:type="pct"/>
          </w:tcPr>
          <w:p w14:paraId="2013CE36" w14:textId="77777777" w:rsidR="009F60B3" w:rsidRPr="00F601B6" w:rsidRDefault="009F60B3" w:rsidP="00C23027">
            <w:pPr>
              <w:spacing w:before="0" w:after="0"/>
              <w:jc w:val="left"/>
              <w:rPr>
                <w:rFonts w:cstheme="minorHAnsi"/>
                <w:color w:val="000000" w:themeColor="text1"/>
                <w:sz w:val="20"/>
                <w:szCs w:val="20"/>
              </w:rPr>
            </w:pPr>
            <w:r w:rsidRPr="00F601B6">
              <w:rPr>
                <w:rFonts w:cstheme="minorHAnsi"/>
                <w:color w:val="000000" w:themeColor="text1"/>
                <w:sz w:val="20"/>
                <w:szCs w:val="20"/>
              </w:rPr>
              <w:t>State Tasking and Coordination</w:t>
            </w:r>
          </w:p>
          <w:p w14:paraId="081B514B" w14:textId="32DAB9D2" w:rsidR="009F60B3" w:rsidRPr="00F601B6" w:rsidRDefault="009F60B3" w:rsidP="00C23027">
            <w:pPr>
              <w:pStyle w:val="Normalgrey"/>
              <w:spacing w:before="0" w:after="0"/>
              <w:rPr>
                <w:rFonts w:cstheme="minorHAnsi"/>
                <w:color w:val="auto"/>
                <w:sz w:val="20"/>
                <w:szCs w:val="20"/>
              </w:rPr>
            </w:pPr>
            <w:r w:rsidRPr="00F601B6">
              <w:rPr>
                <w:rFonts w:cstheme="minorHAnsi"/>
                <w:i/>
                <w:iCs/>
                <w:color w:val="000000" w:themeColor="text1"/>
                <w:sz w:val="20"/>
                <w:szCs w:val="20"/>
              </w:rPr>
              <w:t>Meets monthly</w:t>
            </w:r>
          </w:p>
        </w:tc>
        <w:tc>
          <w:tcPr>
            <w:tcW w:w="2194" w:type="pct"/>
            <w:shd w:val="clear" w:color="auto" w:fill="auto"/>
          </w:tcPr>
          <w:p w14:paraId="1B0A667E" w14:textId="2D1FA28C" w:rsidR="009F60B3" w:rsidRPr="00F601B6" w:rsidRDefault="009F60B3" w:rsidP="00C23027">
            <w:pPr>
              <w:spacing w:before="0" w:after="0"/>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F601B6">
              <w:rPr>
                <w:rFonts w:cstheme="minorHAnsi"/>
                <w:sz w:val="20"/>
                <w:szCs w:val="20"/>
              </w:rPr>
              <w:t>Identifies, monitors, and coordinates the response to community safety issues and emerging risks by focusing on the drivers of harm. Directly assigns Victoria Police resources based on prioritisation of issues and risks and monitors performance of resource deployment.</w:t>
            </w:r>
          </w:p>
        </w:tc>
        <w:tc>
          <w:tcPr>
            <w:tcW w:w="1664" w:type="pct"/>
            <w:shd w:val="clear" w:color="auto" w:fill="auto"/>
          </w:tcPr>
          <w:p w14:paraId="790AA4BF" w14:textId="3E55EE49" w:rsidR="009F60B3" w:rsidRPr="00F601B6" w:rsidRDefault="009F60B3" w:rsidP="00C23027">
            <w:pPr>
              <w:pStyle w:val="Default"/>
              <w:spacing w:before="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F601B6">
              <w:rPr>
                <w:rFonts w:asciiTheme="minorHAnsi" w:hAnsiTheme="minorHAnsi" w:cstheme="minorHAnsi"/>
                <w:sz w:val="20"/>
                <w:szCs w:val="20"/>
              </w:rPr>
              <w:t>The State Tasking and Coordinating achieved its purpose in 2021</w:t>
            </w:r>
            <w:r w:rsidR="00770EEA" w:rsidRPr="00F601B6">
              <w:rPr>
                <w:rFonts w:asciiTheme="minorHAnsi" w:hAnsiTheme="minorHAnsi" w:cstheme="minorHAnsi"/>
                <w:sz w:val="20"/>
                <w:szCs w:val="20"/>
              </w:rPr>
              <w:t>–</w:t>
            </w:r>
            <w:r w:rsidRPr="00F601B6">
              <w:rPr>
                <w:rFonts w:asciiTheme="minorHAnsi" w:hAnsiTheme="minorHAnsi" w:cstheme="minorHAnsi"/>
                <w:sz w:val="20"/>
                <w:szCs w:val="20"/>
              </w:rPr>
              <w:t xml:space="preserve">22. The Board has an annual review process built into the Terms of Reference to ensure ongoing effectiveness and alignment to objectives. </w:t>
            </w:r>
          </w:p>
        </w:tc>
      </w:tr>
      <w:tr w:rsidR="00D21882" w:rsidRPr="008F2B47" w14:paraId="613E85C5" w14:textId="77777777" w:rsidTr="009E704E">
        <w:tc>
          <w:tcPr>
            <w:cnfStyle w:val="001000000000" w:firstRow="0" w:lastRow="0" w:firstColumn="1" w:lastColumn="0" w:oddVBand="0" w:evenVBand="0" w:oddHBand="0" w:evenHBand="0" w:firstRowFirstColumn="0" w:firstRowLastColumn="0" w:lastRowFirstColumn="0" w:lastRowLastColumn="0"/>
            <w:tcW w:w="1141" w:type="pct"/>
          </w:tcPr>
          <w:p w14:paraId="584C9CF5" w14:textId="7101A3E6" w:rsidR="00D21882" w:rsidRPr="00F601B6" w:rsidRDefault="00D21882" w:rsidP="00C23027">
            <w:pPr>
              <w:spacing w:before="0" w:after="0"/>
              <w:jc w:val="left"/>
              <w:rPr>
                <w:rFonts w:cstheme="minorHAnsi"/>
                <w:color w:val="000000" w:themeColor="text1"/>
                <w:sz w:val="20"/>
                <w:szCs w:val="20"/>
              </w:rPr>
            </w:pPr>
            <w:r w:rsidRPr="00F601B6">
              <w:rPr>
                <w:rFonts w:cstheme="minorHAnsi"/>
                <w:color w:val="000000" w:themeColor="text1"/>
                <w:sz w:val="20"/>
                <w:szCs w:val="20"/>
              </w:rPr>
              <w:t xml:space="preserve">Victoria Police Human Research Ethics Committee </w:t>
            </w:r>
          </w:p>
        </w:tc>
        <w:tc>
          <w:tcPr>
            <w:tcW w:w="2194" w:type="pct"/>
            <w:shd w:val="clear" w:color="auto" w:fill="auto"/>
          </w:tcPr>
          <w:p w14:paraId="5A240BA0" w14:textId="03B7AFCB" w:rsidR="00D21882" w:rsidRPr="00F601B6" w:rsidRDefault="00D21882" w:rsidP="00C23027">
            <w:pPr>
              <w:pStyle w:val="Default"/>
              <w:spacing w:befor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F601B6">
              <w:rPr>
                <w:rFonts w:asciiTheme="minorHAnsi" w:hAnsiTheme="minorHAnsi" w:cstheme="minorHAnsi"/>
                <w:color w:val="000000" w:themeColor="text1"/>
                <w:sz w:val="20"/>
                <w:szCs w:val="20"/>
              </w:rPr>
              <w:t xml:space="preserve">To ensure that any human research involving Victoria Police adheres to established ethical principles under the National Statement on Ethical Conduct in Human Research (2007). </w:t>
            </w:r>
          </w:p>
          <w:p w14:paraId="33DED31D" w14:textId="22DAD2FB" w:rsidR="00D21882" w:rsidRPr="00F601B6" w:rsidRDefault="00D21882" w:rsidP="00C23027">
            <w:pPr>
              <w:pStyle w:val="Default"/>
              <w:spacing w:befor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F601B6">
              <w:rPr>
                <w:rFonts w:asciiTheme="minorHAnsi" w:hAnsiTheme="minorHAnsi" w:cstheme="minorHAnsi"/>
                <w:color w:val="000000" w:themeColor="text1"/>
                <w:sz w:val="20"/>
                <w:szCs w:val="20"/>
              </w:rPr>
              <w:t xml:space="preserve">As Victoria Police is a public authority within the meaning of s.38 of the </w:t>
            </w:r>
            <w:r w:rsidRPr="00F601B6">
              <w:rPr>
                <w:rFonts w:asciiTheme="minorHAnsi" w:hAnsiTheme="minorHAnsi" w:cstheme="minorHAnsi"/>
                <w:i/>
                <w:iCs/>
                <w:color w:val="000000" w:themeColor="text1"/>
                <w:sz w:val="20"/>
                <w:szCs w:val="20"/>
              </w:rPr>
              <w:t xml:space="preserve">Charter of Human Rights and Responsibilities Act </w:t>
            </w:r>
            <w:r w:rsidRPr="00F601B6">
              <w:rPr>
                <w:rFonts w:asciiTheme="minorHAnsi" w:hAnsiTheme="minorHAnsi" w:cstheme="minorHAnsi"/>
                <w:color w:val="000000" w:themeColor="text1"/>
                <w:sz w:val="20"/>
                <w:szCs w:val="20"/>
              </w:rPr>
              <w:t>2006</w:t>
            </w:r>
            <w:r w:rsidRPr="00F601B6">
              <w:rPr>
                <w:rFonts w:asciiTheme="minorHAnsi" w:hAnsiTheme="minorHAnsi" w:cstheme="minorHAnsi"/>
                <w:i/>
                <w:iCs/>
                <w:color w:val="000000" w:themeColor="text1"/>
                <w:sz w:val="20"/>
                <w:szCs w:val="20"/>
              </w:rPr>
              <w:t xml:space="preserve"> </w:t>
            </w:r>
            <w:r w:rsidRPr="00F601B6">
              <w:rPr>
                <w:rFonts w:asciiTheme="minorHAnsi" w:hAnsiTheme="minorHAnsi" w:cstheme="minorHAnsi"/>
                <w:color w:val="000000" w:themeColor="text1"/>
                <w:sz w:val="20"/>
                <w:szCs w:val="20"/>
              </w:rPr>
              <w:t>(the Charter),</w:t>
            </w:r>
            <w:r w:rsidR="00266797">
              <w:rPr>
                <w:rFonts w:asciiTheme="minorHAnsi" w:hAnsiTheme="minorHAnsi" w:cstheme="minorHAnsi"/>
                <w:color w:val="000000" w:themeColor="text1"/>
                <w:sz w:val="20"/>
                <w:szCs w:val="20"/>
              </w:rPr>
              <w:t xml:space="preserve"> </w:t>
            </w:r>
            <w:r w:rsidRPr="00F601B6">
              <w:rPr>
                <w:rFonts w:asciiTheme="minorHAnsi" w:hAnsiTheme="minorHAnsi" w:cstheme="minorHAnsi"/>
                <w:color w:val="000000" w:themeColor="text1"/>
                <w:sz w:val="20"/>
                <w:szCs w:val="20"/>
              </w:rPr>
              <w:t xml:space="preserve">Victoria Police is bound by the Charter. In relation to research activities, the following human rights should be taken into consideration: </w:t>
            </w:r>
          </w:p>
          <w:p w14:paraId="0655DF26" w14:textId="77777777" w:rsidR="00D21882" w:rsidRPr="00F601B6" w:rsidRDefault="00D21882" w:rsidP="00C23027">
            <w:pPr>
              <w:pStyle w:val="Default"/>
              <w:spacing w:befor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F601B6">
              <w:rPr>
                <w:rFonts w:asciiTheme="minorHAnsi" w:hAnsiTheme="minorHAnsi" w:cstheme="minorHAnsi"/>
                <w:color w:val="000000" w:themeColor="text1"/>
                <w:sz w:val="20"/>
                <w:szCs w:val="20"/>
              </w:rPr>
              <w:t>•the right to privacy and reputation under s.13 of the Charter; and</w:t>
            </w:r>
          </w:p>
          <w:p w14:paraId="275E5F97" w14:textId="77777777" w:rsidR="00D21882" w:rsidRPr="00F601B6" w:rsidRDefault="00D21882" w:rsidP="00C23027">
            <w:pPr>
              <w:pStyle w:val="Default"/>
              <w:spacing w:befor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F601B6">
              <w:rPr>
                <w:rFonts w:asciiTheme="minorHAnsi" w:hAnsiTheme="minorHAnsi" w:cstheme="minorHAnsi"/>
                <w:color w:val="000000" w:themeColor="text1"/>
                <w:sz w:val="20"/>
                <w:szCs w:val="20"/>
              </w:rPr>
              <w:t>•the protection of families and children under s.17 of the Charter; and</w:t>
            </w:r>
          </w:p>
          <w:p w14:paraId="0E2E49A9" w14:textId="6A85F2D4" w:rsidR="00D21882" w:rsidRPr="00F601B6" w:rsidRDefault="00D21882" w:rsidP="00C23027">
            <w:pPr>
              <w:spacing w:before="0" w:after="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601B6">
              <w:rPr>
                <w:rFonts w:cstheme="minorHAnsi"/>
                <w:color w:val="000000" w:themeColor="text1"/>
                <w:sz w:val="20"/>
                <w:szCs w:val="20"/>
              </w:rPr>
              <w:t>•any other relevant rights in Part 2 of the Charter.</w:t>
            </w:r>
          </w:p>
        </w:tc>
        <w:tc>
          <w:tcPr>
            <w:tcW w:w="1664" w:type="pct"/>
            <w:shd w:val="clear" w:color="auto" w:fill="auto"/>
          </w:tcPr>
          <w:p w14:paraId="2FC19A17" w14:textId="77777777" w:rsidR="00D21882" w:rsidRPr="00F601B6" w:rsidRDefault="00D21882" w:rsidP="00C23027">
            <w:pPr>
              <w:pStyle w:val="Default"/>
              <w:spacing w:befor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F601B6">
              <w:rPr>
                <w:rFonts w:asciiTheme="minorHAnsi" w:hAnsiTheme="minorHAnsi" w:cstheme="minorHAnsi"/>
                <w:color w:val="000000" w:themeColor="text1"/>
                <w:sz w:val="20"/>
                <w:szCs w:val="20"/>
              </w:rPr>
              <w:t xml:space="preserve">Achieves organisational compliance with the Australian Code for the Responsible Conduct of Research (2009) and the National Statement on Ethical Conduct in Human Research (2007). </w:t>
            </w:r>
          </w:p>
          <w:p w14:paraId="31412D7D" w14:textId="77777777" w:rsidR="00D21882" w:rsidRPr="00F601B6" w:rsidRDefault="00D21882" w:rsidP="00C23027">
            <w:pPr>
              <w:spacing w:before="0" w:after="0"/>
              <w:jc w:val="left"/>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20CC8607" w14:textId="2C7AD2AD" w:rsidR="00D21882" w:rsidRPr="00F601B6" w:rsidRDefault="00D21882" w:rsidP="00C23027">
            <w:pPr>
              <w:spacing w:before="0" w:after="0"/>
              <w:jc w:val="lef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601B6">
              <w:rPr>
                <w:rFonts w:cstheme="minorHAnsi"/>
                <w:color w:val="000000" w:themeColor="text1"/>
                <w:sz w:val="20"/>
                <w:szCs w:val="20"/>
              </w:rPr>
              <w:t xml:space="preserve">Achieves compliance with the Charter. </w:t>
            </w:r>
          </w:p>
        </w:tc>
      </w:tr>
      <w:tr w:rsidR="00D21882" w:rsidRPr="008F2B47" w14:paraId="1178A362" w14:textId="77777777" w:rsidTr="009E70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1" w:type="pct"/>
          </w:tcPr>
          <w:p w14:paraId="12DAD3C2" w14:textId="77777777" w:rsidR="00D21882" w:rsidRPr="00F601B6" w:rsidRDefault="00D21882" w:rsidP="00C23027">
            <w:pPr>
              <w:spacing w:before="0" w:after="0"/>
              <w:jc w:val="left"/>
              <w:rPr>
                <w:rFonts w:cstheme="minorHAnsi"/>
                <w:color w:val="000000" w:themeColor="text1"/>
                <w:sz w:val="20"/>
                <w:szCs w:val="20"/>
              </w:rPr>
            </w:pPr>
            <w:r w:rsidRPr="00F601B6">
              <w:rPr>
                <w:rFonts w:cstheme="minorHAnsi"/>
                <w:color w:val="000000" w:themeColor="text1"/>
                <w:sz w:val="20"/>
                <w:szCs w:val="20"/>
              </w:rPr>
              <w:t xml:space="preserve">Victoria Police Research Coordination Committee </w:t>
            </w:r>
          </w:p>
        </w:tc>
        <w:tc>
          <w:tcPr>
            <w:tcW w:w="2194" w:type="pct"/>
            <w:shd w:val="clear" w:color="auto" w:fill="auto"/>
          </w:tcPr>
          <w:p w14:paraId="00C6A55D" w14:textId="77777777" w:rsidR="00D21882" w:rsidRPr="00F601B6" w:rsidRDefault="00D21882" w:rsidP="00C23027">
            <w:pPr>
              <w:pStyle w:val="Default"/>
              <w:spacing w:before="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sz w:val="20"/>
                <w:szCs w:val="20"/>
              </w:rPr>
            </w:pPr>
            <w:r w:rsidRPr="00F601B6">
              <w:rPr>
                <w:rFonts w:asciiTheme="minorHAnsi" w:hAnsiTheme="minorHAnsi" w:cstheme="minorHAnsi"/>
                <w:color w:val="000000" w:themeColor="text1"/>
                <w:sz w:val="20"/>
                <w:szCs w:val="20"/>
              </w:rPr>
              <w:t xml:space="preserve">To ensure that research involving Victoria Police complies with the Australian Code for the Responsible Conduct of Research (2009). </w:t>
            </w:r>
          </w:p>
          <w:p w14:paraId="6FFA6BF9" w14:textId="5FC2984E" w:rsidR="00D21882" w:rsidRPr="00F601B6" w:rsidRDefault="00D21882" w:rsidP="00C23027">
            <w:pPr>
              <w:spacing w:before="0" w:after="0"/>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F601B6">
              <w:rPr>
                <w:rFonts w:cstheme="minorHAnsi"/>
                <w:color w:val="000000" w:themeColor="text1"/>
                <w:sz w:val="20"/>
                <w:szCs w:val="20"/>
              </w:rPr>
              <w:t xml:space="preserve">To also ensure that any research involving Victoria Police complies with applicable legislation and policy. </w:t>
            </w:r>
          </w:p>
        </w:tc>
        <w:tc>
          <w:tcPr>
            <w:tcW w:w="1664" w:type="pct"/>
            <w:shd w:val="clear" w:color="auto" w:fill="auto"/>
          </w:tcPr>
          <w:p w14:paraId="4759D907" w14:textId="77777777" w:rsidR="00D21882" w:rsidRPr="00F601B6" w:rsidRDefault="00D21882" w:rsidP="00C23027">
            <w:pPr>
              <w:pStyle w:val="Default"/>
              <w:spacing w:before="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sz w:val="20"/>
                <w:szCs w:val="20"/>
              </w:rPr>
            </w:pPr>
            <w:r w:rsidRPr="00F601B6">
              <w:rPr>
                <w:rFonts w:asciiTheme="minorHAnsi" w:hAnsiTheme="minorHAnsi" w:cstheme="minorHAnsi"/>
                <w:color w:val="000000" w:themeColor="text1"/>
                <w:sz w:val="20"/>
                <w:szCs w:val="20"/>
              </w:rPr>
              <w:t xml:space="preserve">Research activity in Victoria Police is governed by Victorian and Commonwealth legislation. Any research activity conducted in connection with Victoria Police must be managed in accordance with the </w:t>
            </w:r>
            <w:r w:rsidRPr="00F601B6">
              <w:rPr>
                <w:rFonts w:asciiTheme="minorHAnsi" w:hAnsiTheme="minorHAnsi" w:cstheme="minorHAnsi"/>
                <w:color w:val="000000" w:themeColor="text1"/>
                <w:sz w:val="20"/>
                <w:szCs w:val="20"/>
              </w:rPr>
              <w:lastRenderedPageBreak/>
              <w:t xml:space="preserve">following Acts and any other relevant legislation: </w:t>
            </w:r>
          </w:p>
          <w:p w14:paraId="5CE7CE0A" w14:textId="6FF8DB67" w:rsidR="00D21882" w:rsidRPr="00F601B6" w:rsidRDefault="00D21882" w:rsidP="00C23027">
            <w:pPr>
              <w:pStyle w:val="Default"/>
              <w:spacing w:before="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sz w:val="20"/>
                <w:szCs w:val="20"/>
              </w:rPr>
            </w:pPr>
            <w:r w:rsidRPr="00F601B6">
              <w:rPr>
                <w:rFonts w:asciiTheme="minorHAnsi" w:hAnsiTheme="minorHAnsi" w:cstheme="minorHAnsi"/>
                <w:color w:val="000000" w:themeColor="text1"/>
                <w:sz w:val="20"/>
                <w:szCs w:val="20"/>
              </w:rPr>
              <w:t>•</w:t>
            </w:r>
            <w:r w:rsidRPr="00F601B6">
              <w:rPr>
                <w:rFonts w:asciiTheme="minorHAnsi" w:hAnsiTheme="minorHAnsi" w:cstheme="minorHAnsi"/>
                <w:i/>
                <w:iCs/>
                <w:color w:val="000000" w:themeColor="text1"/>
                <w:sz w:val="20"/>
                <w:szCs w:val="20"/>
              </w:rPr>
              <w:t>Privacy and Data Protection Act</w:t>
            </w:r>
            <w:r w:rsidR="000E7463" w:rsidRPr="00F601B6">
              <w:rPr>
                <w:rFonts w:asciiTheme="minorHAnsi" w:hAnsiTheme="minorHAnsi" w:cstheme="minorHAnsi"/>
                <w:i/>
                <w:iCs/>
                <w:color w:val="000000" w:themeColor="text1"/>
                <w:sz w:val="20"/>
                <w:szCs w:val="20"/>
              </w:rPr>
              <w:t xml:space="preserve"> </w:t>
            </w:r>
            <w:r w:rsidRPr="00F601B6">
              <w:rPr>
                <w:rFonts w:asciiTheme="minorHAnsi" w:hAnsiTheme="minorHAnsi" w:cstheme="minorHAnsi"/>
                <w:color w:val="000000" w:themeColor="text1"/>
                <w:sz w:val="20"/>
                <w:szCs w:val="20"/>
              </w:rPr>
              <w:t>2014</w:t>
            </w:r>
          </w:p>
          <w:p w14:paraId="43D83012" w14:textId="2406238D" w:rsidR="00D21882" w:rsidRPr="00F601B6" w:rsidRDefault="00D21882" w:rsidP="00C23027">
            <w:pPr>
              <w:pStyle w:val="Default"/>
              <w:spacing w:before="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sz w:val="20"/>
                <w:szCs w:val="20"/>
              </w:rPr>
            </w:pPr>
            <w:r w:rsidRPr="00F601B6">
              <w:rPr>
                <w:rFonts w:asciiTheme="minorHAnsi" w:hAnsiTheme="minorHAnsi" w:cstheme="minorHAnsi"/>
                <w:color w:val="000000" w:themeColor="text1"/>
                <w:sz w:val="20"/>
                <w:szCs w:val="20"/>
              </w:rPr>
              <w:t>•</w:t>
            </w:r>
            <w:r w:rsidRPr="00F601B6">
              <w:rPr>
                <w:rFonts w:asciiTheme="minorHAnsi" w:hAnsiTheme="minorHAnsi" w:cstheme="minorHAnsi"/>
                <w:i/>
                <w:iCs/>
                <w:color w:val="000000" w:themeColor="text1"/>
                <w:sz w:val="20"/>
                <w:szCs w:val="20"/>
              </w:rPr>
              <w:t xml:space="preserve">Health Records Act </w:t>
            </w:r>
            <w:r w:rsidRPr="00F601B6">
              <w:rPr>
                <w:rFonts w:asciiTheme="minorHAnsi" w:hAnsiTheme="minorHAnsi" w:cstheme="minorHAnsi"/>
                <w:color w:val="000000" w:themeColor="text1"/>
                <w:sz w:val="20"/>
                <w:szCs w:val="20"/>
              </w:rPr>
              <w:t>2001</w:t>
            </w:r>
            <w:r w:rsidRPr="00F601B6">
              <w:rPr>
                <w:rFonts w:asciiTheme="minorHAnsi" w:hAnsiTheme="minorHAnsi" w:cstheme="minorHAnsi"/>
                <w:i/>
                <w:iCs/>
                <w:color w:val="000000" w:themeColor="text1"/>
                <w:sz w:val="20"/>
                <w:szCs w:val="20"/>
              </w:rPr>
              <w:t xml:space="preserve"> (Vic)</w:t>
            </w:r>
          </w:p>
          <w:p w14:paraId="57B90598" w14:textId="77777777" w:rsidR="00D21882" w:rsidRPr="00F601B6" w:rsidRDefault="00D21882" w:rsidP="00C23027">
            <w:pPr>
              <w:pStyle w:val="Default"/>
              <w:spacing w:before="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sz w:val="20"/>
                <w:szCs w:val="20"/>
              </w:rPr>
            </w:pPr>
            <w:r w:rsidRPr="00F601B6">
              <w:rPr>
                <w:rFonts w:asciiTheme="minorHAnsi" w:hAnsiTheme="minorHAnsi" w:cstheme="minorHAnsi"/>
                <w:color w:val="000000" w:themeColor="text1"/>
                <w:sz w:val="20"/>
                <w:szCs w:val="20"/>
              </w:rPr>
              <w:t>•</w:t>
            </w:r>
            <w:r w:rsidRPr="00F601B6">
              <w:rPr>
                <w:rFonts w:asciiTheme="minorHAnsi" w:hAnsiTheme="minorHAnsi" w:cstheme="minorHAnsi"/>
                <w:i/>
                <w:iCs/>
                <w:color w:val="000000" w:themeColor="text1"/>
                <w:sz w:val="20"/>
                <w:szCs w:val="20"/>
              </w:rPr>
              <w:t xml:space="preserve">Victoria Police Act </w:t>
            </w:r>
            <w:r w:rsidRPr="00F601B6">
              <w:rPr>
                <w:rFonts w:asciiTheme="minorHAnsi" w:hAnsiTheme="minorHAnsi" w:cstheme="minorHAnsi"/>
                <w:color w:val="000000" w:themeColor="text1"/>
                <w:sz w:val="20"/>
                <w:szCs w:val="20"/>
              </w:rPr>
              <w:t>2013</w:t>
            </w:r>
          </w:p>
          <w:p w14:paraId="70187700" w14:textId="77777777" w:rsidR="00D21882" w:rsidRPr="00F601B6" w:rsidRDefault="00D21882" w:rsidP="00C23027">
            <w:pPr>
              <w:pStyle w:val="Default"/>
              <w:spacing w:before="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sz w:val="20"/>
                <w:szCs w:val="20"/>
              </w:rPr>
            </w:pPr>
            <w:r w:rsidRPr="00F601B6">
              <w:rPr>
                <w:rFonts w:asciiTheme="minorHAnsi" w:hAnsiTheme="minorHAnsi" w:cstheme="minorHAnsi"/>
                <w:color w:val="000000" w:themeColor="text1"/>
                <w:sz w:val="20"/>
                <w:szCs w:val="20"/>
              </w:rPr>
              <w:t>•</w:t>
            </w:r>
            <w:r w:rsidRPr="00F601B6">
              <w:rPr>
                <w:rFonts w:asciiTheme="minorHAnsi" w:hAnsiTheme="minorHAnsi" w:cstheme="minorHAnsi"/>
                <w:i/>
                <w:iCs/>
                <w:color w:val="000000" w:themeColor="text1"/>
                <w:sz w:val="20"/>
                <w:szCs w:val="20"/>
              </w:rPr>
              <w:t xml:space="preserve">Constitution Act </w:t>
            </w:r>
            <w:r w:rsidRPr="00F601B6">
              <w:rPr>
                <w:rFonts w:asciiTheme="minorHAnsi" w:hAnsiTheme="minorHAnsi" w:cstheme="minorHAnsi"/>
                <w:color w:val="000000" w:themeColor="text1"/>
                <w:sz w:val="20"/>
                <w:szCs w:val="20"/>
              </w:rPr>
              <w:t>1975</w:t>
            </w:r>
            <w:r w:rsidRPr="00F601B6">
              <w:rPr>
                <w:rFonts w:asciiTheme="minorHAnsi" w:hAnsiTheme="minorHAnsi" w:cstheme="minorHAnsi"/>
                <w:i/>
                <w:iCs/>
                <w:color w:val="000000" w:themeColor="text1"/>
                <w:sz w:val="20"/>
                <w:szCs w:val="20"/>
              </w:rPr>
              <w:t xml:space="preserve"> s.95</w:t>
            </w:r>
          </w:p>
          <w:p w14:paraId="759A3295" w14:textId="77777777" w:rsidR="00D21882" w:rsidRPr="00F601B6" w:rsidRDefault="00D21882" w:rsidP="00C23027">
            <w:pPr>
              <w:pStyle w:val="Default"/>
              <w:spacing w:before="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sz w:val="20"/>
                <w:szCs w:val="20"/>
              </w:rPr>
            </w:pPr>
            <w:r w:rsidRPr="00F601B6">
              <w:rPr>
                <w:rFonts w:asciiTheme="minorHAnsi" w:hAnsiTheme="minorHAnsi" w:cstheme="minorHAnsi"/>
                <w:color w:val="000000" w:themeColor="text1"/>
                <w:sz w:val="20"/>
                <w:szCs w:val="20"/>
              </w:rPr>
              <w:t>•</w:t>
            </w:r>
            <w:r w:rsidRPr="00F601B6">
              <w:rPr>
                <w:rFonts w:asciiTheme="minorHAnsi" w:hAnsiTheme="minorHAnsi" w:cstheme="minorHAnsi"/>
                <w:i/>
                <w:iCs/>
                <w:color w:val="000000" w:themeColor="text1"/>
                <w:sz w:val="20"/>
                <w:szCs w:val="20"/>
              </w:rPr>
              <w:t xml:space="preserve">Public Records Act </w:t>
            </w:r>
            <w:r w:rsidRPr="00F601B6">
              <w:rPr>
                <w:rFonts w:asciiTheme="minorHAnsi" w:hAnsiTheme="minorHAnsi" w:cstheme="minorHAnsi"/>
                <w:color w:val="000000" w:themeColor="text1"/>
                <w:sz w:val="20"/>
                <w:szCs w:val="20"/>
              </w:rPr>
              <w:t>1973</w:t>
            </w:r>
          </w:p>
          <w:p w14:paraId="37937A70" w14:textId="1B109AF9" w:rsidR="00D21882" w:rsidRPr="00F601B6" w:rsidRDefault="00D21882" w:rsidP="00C23027">
            <w:pPr>
              <w:pStyle w:val="Default"/>
              <w:spacing w:before="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sz w:val="20"/>
                <w:szCs w:val="20"/>
              </w:rPr>
            </w:pPr>
            <w:r w:rsidRPr="00F601B6">
              <w:rPr>
                <w:rFonts w:asciiTheme="minorHAnsi" w:hAnsiTheme="minorHAnsi" w:cstheme="minorHAnsi"/>
                <w:color w:val="000000" w:themeColor="text1"/>
                <w:sz w:val="20"/>
                <w:szCs w:val="20"/>
              </w:rPr>
              <w:t>•</w:t>
            </w:r>
            <w:r w:rsidRPr="00F601B6">
              <w:rPr>
                <w:rFonts w:asciiTheme="minorHAnsi" w:hAnsiTheme="minorHAnsi" w:cstheme="minorHAnsi"/>
                <w:i/>
                <w:iCs/>
                <w:color w:val="000000" w:themeColor="text1"/>
                <w:sz w:val="20"/>
                <w:szCs w:val="20"/>
              </w:rPr>
              <w:t>Freedom of Information Act</w:t>
            </w:r>
            <w:r w:rsidR="0058469B" w:rsidRPr="00F601B6">
              <w:rPr>
                <w:rFonts w:asciiTheme="minorHAnsi" w:hAnsiTheme="minorHAnsi" w:cstheme="minorHAnsi"/>
                <w:i/>
                <w:iCs/>
                <w:color w:val="000000" w:themeColor="text1"/>
                <w:sz w:val="20"/>
                <w:szCs w:val="20"/>
              </w:rPr>
              <w:t xml:space="preserve"> </w:t>
            </w:r>
            <w:r w:rsidRPr="00F601B6">
              <w:rPr>
                <w:rFonts w:asciiTheme="minorHAnsi" w:hAnsiTheme="minorHAnsi" w:cstheme="minorHAnsi"/>
                <w:color w:val="000000" w:themeColor="text1"/>
                <w:sz w:val="20"/>
                <w:szCs w:val="20"/>
              </w:rPr>
              <w:t>1982</w:t>
            </w:r>
            <w:r w:rsidRPr="00F601B6">
              <w:rPr>
                <w:rFonts w:asciiTheme="minorHAnsi" w:hAnsiTheme="minorHAnsi" w:cstheme="minorHAnsi"/>
                <w:i/>
                <w:iCs/>
                <w:color w:val="000000" w:themeColor="text1"/>
                <w:sz w:val="20"/>
                <w:szCs w:val="20"/>
              </w:rPr>
              <w:t xml:space="preserve"> </w:t>
            </w:r>
            <w:r w:rsidRPr="00F601B6">
              <w:rPr>
                <w:rFonts w:asciiTheme="minorHAnsi" w:hAnsiTheme="minorHAnsi" w:cstheme="minorHAnsi"/>
                <w:color w:val="000000" w:themeColor="text1"/>
                <w:sz w:val="20"/>
                <w:szCs w:val="20"/>
              </w:rPr>
              <w:t>(Vic)</w:t>
            </w:r>
          </w:p>
          <w:p w14:paraId="2FCCDB5A" w14:textId="77777777" w:rsidR="00D21882" w:rsidRPr="00F601B6" w:rsidRDefault="00D21882" w:rsidP="00C23027">
            <w:pPr>
              <w:pStyle w:val="Default"/>
              <w:spacing w:before="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sz w:val="20"/>
                <w:szCs w:val="20"/>
              </w:rPr>
            </w:pPr>
            <w:r w:rsidRPr="00F601B6">
              <w:rPr>
                <w:rFonts w:asciiTheme="minorHAnsi" w:hAnsiTheme="minorHAnsi" w:cstheme="minorHAnsi"/>
                <w:color w:val="000000" w:themeColor="text1"/>
                <w:sz w:val="20"/>
                <w:szCs w:val="20"/>
              </w:rPr>
              <w:t>•</w:t>
            </w:r>
            <w:r w:rsidRPr="00F601B6">
              <w:rPr>
                <w:rFonts w:asciiTheme="minorHAnsi" w:hAnsiTheme="minorHAnsi" w:cstheme="minorHAnsi"/>
                <w:i/>
                <w:iCs/>
                <w:color w:val="000000" w:themeColor="text1"/>
                <w:sz w:val="20"/>
                <w:szCs w:val="20"/>
              </w:rPr>
              <w:t xml:space="preserve">Road Safety Act </w:t>
            </w:r>
            <w:r w:rsidRPr="00F601B6">
              <w:rPr>
                <w:rFonts w:asciiTheme="minorHAnsi" w:hAnsiTheme="minorHAnsi" w:cstheme="minorHAnsi"/>
                <w:color w:val="000000" w:themeColor="text1"/>
                <w:sz w:val="20"/>
                <w:szCs w:val="20"/>
              </w:rPr>
              <w:t>1986: s.92</w:t>
            </w:r>
          </w:p>
          <w:p w14:paraId="6107DC2B" w14:textId="77777777" w:rsidR="00D21882" w:rsidRPr="00F601B6" w:rsidRDefault="00D21882" w:rsidP="00C23027">
            <w:pPr>
              <w:pStyle w:val="Default"/>
              <w:spacing w:before="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sz w:val="20"/>
                <w:szCs w:val="20"/>
              </w:rPr>
            </w:pPr>
            <w:r w:rsidRPr="00F601B6">
              <w:rPr>
                <w:rFonts w:asciiTheme="minorHAnsi" w:hAnsiTheme="minorHAnsi" w:cstheme="minorHAnsi"/>
                <w:color w:val="000000" w:themeColor="text1"/>
                <w:sz w:val="20"/>
                <w:szCs w:val="20"/>
              </w:rPr>
              <w:t>•</w:t>
            </w:r>
            <w:r w:rsidRPr="00F601B6">
              <w:rPr>
                <w:rFonts w:asciiTheme="minorHAnsi" w:hAnsiTheme="minorHAnsi" w:cstheme="minorHAnsi"/>
                <w:i/>
                <w:iCs/>
                <w:color w:val="000000" w:themeColor="text1"/>
                <w:sz w:val="20"/>
                <w:szCs w:val="20"/>
              </w:rPr>
              <w:t xml:space="preserve">Public Administration Act </w:t>
            </w:r>
            <w:r w:rsidRPr="00F601B6">
              <w:rPr>
                <w:rFonts w:asciiTheme="minorHAnsi" w:hAnsiTheme="minorHAnsi" w:cstheme="minorHAnsi"/>
                <w:color w:val="000000" w:themeColor="text1"/>
                <w:sz w:val="20"/>
                <w:szCs w:val="20"/>
              </w:rPr>
              <w:t>2004</w:t>
            </w:r>
          </w:p>
          <w:p w14:paraId="05963A9C" w14:textId="77777777" w:rsidR="00D21882" w:rsidRPr="00F601B6" w:rsidRDefault="00D21882" w:rsidP="00C23027">
            <w:pPr>
              <w:pStyle w:val="Default"/>
              <w:spacing w:before="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sz w:val="20"/>
                <w:szCs w:val="20"/>
              </w:rPr>
            </w:pPr>
            <w:r w:rsidRPr="00F601B6">
              <w:rPr>
                <w:rFonts w:asciiTheme="minorHAnsi" w:hAnsiTheme="minorHAnsi" w:cstheme="minorHAnsi"/>
                <w:color w:val="000000" w:themeColor="text1"/>
                <w:sz w:val="20"/>
                <w:szCs w:val="20"/>
              </w:rPr>
              <w:t>•</w:t>
            </w:r>
            <w:r w:rsidRPr="00F601B6">
              <w:rPr>
                <w:rFonts w:asciiTheme="minorHAnsi" w:hAnsiTheme="minorHAnsi" w:cstheme="minorHAnsi"/>
                <w:i/>
                <w:iCs/>
                <w:color w:val="000000" w:themeColor="text1"/>
                <w:sz w:val="20"/>
                <w:szCs w:val="20"/>
              </w:rPr>
              <w:t xml:space="preserve">Privacy Act </w:t>
            </w:r>
            <w:r w:rsidRPr="00F601B6">
              <w:rPr>
                <w:rFonts w:asciiTheme="minorHAnsi" w:hAnsiTheme="minorHAnsi" w:cstheme="minorHAnsi"/>
                <w:color w:val="000000" w:themeColor="text1"/>
                <w:sz w:val="20"/>
                <w:szCs w:val="20"/>
              </w:rPr>
              <w:t>1988</w:t>
            </w:r>
            <w:r w:rsidRPr="00F601B6">
              <w:rPr>
                <w:rFonts w:asciiTheme="minorHAnsi" w:hAnsiTheme="minorHAnsi" w:cstheme="minorHAnsi"/>
                <w:i/>
                <w:iCs/>
                <w:color w:val="000000" w:themeColor="text1"/>
                <w:sz w:val="20"/>
                <w:szCs w:val="20"/>
              </w:rPr>
              <w:t xml:space="preserve"> </w:t>
            </w:r>
            <w:r w:rsidRPr="00F601B6">
              <w:rPr>
                <w:rFonts w:asciiTheme="minorHAnsi" w:hAnsiTheme="minorHAnsi" w:cstheme="minorHAnsi"/>
                <w:color w:val="000000" w:themeColor="text1"/>
                <w:sz w:val="20"/>
                <w:szCs w:val="20"/>
              </w:rPr>
              <w:t>(</w:t>
            </w:r>
            <w:proofErr w:type="spellStart"/>
            <w:r w:rsidRPr="00F601B6">
              <w:rPr>
                <w:rFonts w:asciiTheme="minorHAnsi" w:hAnsiTheme="minorHAnsi" w:cstheme="minorHAnsi"/>
                <w:color w:val="000000" w:themeColor="text1"/>
                <w:sz w:val="20"/>
                <w:szCs w:val="20"/>
              </w:rPr>
              <w:t>Cth</w:t>
            </w:r>
            <w:proofErr w:type="spellEnd"/>
            <w:r w:rsidRPr="00F601B6">
              <w:rPr>
                <w:rFonts w:asciiTheme="minorHAnsi" w:hAnsiTheme="minorHAnsi" w:cstheme="minorHAnsi"/>
                <w:color w:val="000000" w:themeColor="text1"/>
                <w:sz w:val="20"/>
                <w:szCs w:val="20"/>
              </w:rPr>
              <w:t>)</w:t>
            </w:r>
          </w:p>
          <w:p w14:paraId="750D1201" w14:textId="39256CCD" w:rsidR="00D21882" w:rsidRPr="00F601B6" w:rsidRDefault="00D21882" w:rsidP="00C23027">
            <w:pPr>
              <w:spacing w:before="0" w:after="0"/>
              <w:jc w:val="left"/>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F601B6">
              <w:rPr>
                <w:rFonts w:cstheme="minorHAnsi"/>
                <w:color w:val="000000" w:themeColor="text1"/>
                <w:sz w:val="20"/>
                <w:szCs w:val="20"/>
              </w:rPr>
              <w:t>•</w:t>
            </w:r>
            <w:r w:rsidRPr="00F601B6">
              <w:rPr>
                <w:rFonts w:cstheme="minorHAnsi"/>
                <w:i/>
                <w:iCs/>
                <w:color w:val="000000" w:themeColor="text1"/>
                <w:sz w:val="20"/>
                <w:szCs w:val="20"/>
              </w:rPr>
              <w:t>Charter of Human Rights and Responsibilities Act</w:t>
            </w:r>
            <w:r w:rsidR="000E7463" w:rsidRPr="00F601B6">
              <w:rPr>
                <w:rFonts w:cstheme="minorHAnsi"/>
                <w:i/>
                <w:iCs/>
                <w:color w:val="000000" w:themeColor="text1"/>
                <w:sz w:val="20"/>
                <w:szCs w:val="20"/>
              </w:rPr>
              <w:t xml:space="preserve"> </w:t>
            </w:r>
            <w:r w:rsidR="000E7463" w:rsidRPr="00304CB9">
              <w:rPr>
                <w:rFonts w:cstheme="minorHAnsi"/>
                <w:color w:val="000000" w:themeColor="text1"/>
                <w:sz w:val="20"/>
                <w:szCs w:val="20"/>
              </w:rPr>
              <w:t>2006</w:t>
            </w:r>
            <w:r w:rsidR="000E7463" w:rsidRPr="00F601B6">
              <w:rPr>
                <w:rFonts w:cstheme="minorHAnsi"/>
                <w:i/>
                <w:iCs/>
                <w:color w:val="000000" w:themeColor="text1"/>
                <w:sz w:val="20"/>
                <w:szCs w:val="20"/>
              </w:rPr>
              <w:t xml:space="preserve"> (Vic)</w:t>
            </w:r>
            <w:r w:rsidRPr="00F601B6">
              <w:rPr>
                <w:rFonts w:cstheme="minorHAnsi"/>
                <w:i/>
                <w:iCs/>
                <w:color w:val="000000" w:themeColor="text1"/>
                <w:sz w:val="20"/>
                <w:szCs w:val="20"/>
              </w:rPr>
              <w:t>.</w:t>
            </w:r>
          </w:p>
        </w:tc>
      </w:tr>
    </w:tbl>
    <w:p w14:paraId="453B27D6" w14:textId="689F19D3" w:rsidR="00B36E6A" w:rsidRPr="00621F89" w:rsidRDefault="00332E84" w:rsidP="009F6364">
      <w:pPr>
        <w:pStyle w:val="Heading3"/>
        <w:numPr>
          <w:ilvl w:val="0"/>
          <w:numId w:val="2"/>
        </w:numPr>
        <w:ind w:hanging="357"/>
        <w:contextualSpacing/>
      </w:pPr>
      <w:bookmarkStart w:id="6" w:name="_Hlk52265804"/>
      <w:r w:rsidRPr="00621F89">
        <w:lastRenderedPageBreak/>
        <w:t>D</w:t>
      </w:r>
      <w:r w:rsidR="00B36E6A" w:rsidRPr="00621F89">
        <w:t>etails of all consultancies and contractors including:</w:t>
      </w:r>
    </w:p>
    <w:p w14:paraId="136F03F8" w14:textId="714F5AC1" w:rsidR="00B36E6A" w:rsidRPr="00621F89" w:rsidRDefault="00B36E6A" w:rsidP="009F6364">
      <w:pPr>
        <w:pStyle w:val="Heading3"/>
        <w:numPr>
          <w:ilvl w:val="1"/>
          <w:numId w:val="3"/>
        </w:numPr>
        <w:ind w:hanging="357"/>
        <w:contextualSpacing/>
      </w:pPr>
      <w:r w:rsidRPr="00621F89">
        <w:t>consultants/contractors engaged</w:t>
      </w:r>
    </w:p>
    <w:p w14:paraId="33742FB2" w14:textId="09103FF4" w:rsidR="00B36E6A" w:rsidRPr="00621F89" w:rsidRDefault="00B36E6A" w:rsidP="009F6364">
      <w:pPr>
        <w:pStyle w:val="Heading3"/>
        <w:numPr>
          <w:ilvl w:val="1"/>
          <w:numId w:val="3"/>
        </w:numPr>
        <w:ind w:hanging="357"/>
        <w:contextualSpacing/>
      </w:pPr>
      <w:r w:rsidRPr="00621F89">
        <w:t>services provided</w:t>
      </w:r>
    </w:p>
    <w:p w14:paraId="098DCF46" w14:textId="253748A4" w:rsidR="003E0E0F" w:rsidRPr="00621F89" w:rsidRDefault="00B36E6A" w:rsidP="003E0E0F">
      <w:pPr>
        <w:pStyle w:val="Heading3"/>
        <w:numPr>
          <w:ilvl w:val="1"/>
          <w:numId w:val="3"/>
        </w:numPr>
        <w:ind w:hanging="357"/>
        <w:contextualSpacing/>
      </w:pPr>
      <w:r w:rsidRPr="00621F89">
        <w:t>expenditure committed to for each engagement</w:t>
      </w:r>
      <w:bookmarkEnd w:id="6"/>
    </w:p>
    <w:p w14:paraId="5BD502A8" w14:textId="3717C9B2" w:rsidR="007103FF" w:rsidRPr="000E7463" w:rsidRDefault="00FD43E4" w:rsidP="00A43CAB">
      <w:pPr>
        <w:pStyle w:val="Heading4"/>
        <w:rPr>
          <w:rFonts w:asciiTheme="minorHAnsi" w:hAnsiTheme="minorHAnsi" w:cstheme="minorHAnsi"/>
          <w:b/>
          <w:bCs/>
          <w:i w:val="0"/>
          <w:iCs w:val="0"/>
          <w:color w:val="auto"/>
          <w:sz w:val="22"/>
        </w:rPr>
      </w:pPr>
      <w:r w:rsidRPr="000E7463">
        <w:rPr>
          <w:rFonts w:asciiTheme="minorHAnsi" w:hAnsiTheme="minorHAnsi" w:cstheme="minorHAnsi"/>
          <w:b/>
          <w:bCs/>
          <w:i w:val="0"/>
          <w:iCs w:val="0"/>
          <w:color w:val="auto"/>
          <w:sz w:val="22"/>
        </w:rPr>
        <w:t>Details of consultancies (valued at $10</w:t>
      </w:r>
      <w:r w:rsidR="00062325" w:rsidRPr="000E7463">
        <w:rPr>
          <w:rFonts w:asciiTheme="minorHAnsi" w:hAnsiTheme="minorHAnsi" w:cstheme="minorHAnsi"/>
          <w:b/>
          <w:bCs/>
          <w:i w:val="0"/>
          <w:iCs w:val="0"/>
          <w:color w:val="auto"/>
          <w:sz w:val="22"/>
        </w:rPr>
        <w:t>,</w:t>
      </w:r>
      <w:r w:rsidRPr="000E7463">
        <w:rPr>
          <w:rFonts w:asciiTheme="minorHAnsi" w:hAnsiTheme="minorHAnsi" w:cstheme="minorHAnsi"/>
          <w:b/>
          <w:bCs/>
          <w:i w:val="0"/>
          <w:iCs w:val="0"/>
          <w:color w:val="auto"/>
          <w:sz w:val="22"/>
        </w:rPr>
        <w:t>000 or greater)</w:t>
      </w:r>
    </w:p>
    <w:p w14:paraId="17410192" w14:textId="2E128956" w:rsidR="002C15A3" w:rsidRPr="00A76658" w:rsidRDefault="00A76658" w:rsidP="000C071E">
      <w:pPr>
        <w:spacing w:before="120"/>
        <w:rPr>
          <w:sz w:val="22"/>
        </w:rPr>
      </w:pPr>
      <w:r w:rsidRPr="00A76658">
        <w:rPr>
          <w:sz w:val="22"/>
        </w:rPr>
        <w:t>In 2021</w:t>
      </w:r>
      <w:r w:rsidR="00770EEA">
        <w:rPr>
          <w:sz w:val="22"/>
        </w:rPr>
        <w:t>–</w:t>
      </w:r>
      <w:r w:rsidRPr="00A76658">
        <w:rPr>
          <w:sz w:val="22"/>
        </w:rPr>
        <w:t>22, there were 49 consultancies where the total fees payable to the consultants were $10</w:t>
      </w:r>
      <w:r w:rsidR="0058469B">
        <w:rPr>
          <w:sz w:val="22"/>
        </w:rPr>
        <w:t>,</w:t>
      </w:r>
      <w:r w:rsidRPr="00A76658">
        <w:rPr>
          <w:sz w:val="22"/>
        </w:rPr>
        <w:t>000 or greater. The total expenditure incurred during 2021</w:t>
      </w:r>
      <w:r w:rsidR="00770EEA">
        <w:rPr>
          <w:sz w:val="22"/>
        </w:rPr>
        <w:t>–</w:t>
      </w:r>
      <w:r w:rsidRPr="00A76658">
        <w:rPr>
          <w:sz w:val="22"/>
        </w:rPr>
        <w:t>22 in relation to these consultancies is $6.76 million (excluding GST). Details of individual consultancies are outlined below</w:t>
      </w:r>
      <w:r w:rsidR="000E7463">
        <w:rPr>
          <w:sz w:val="22"/>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402"/>
        <w:gridCol w:w="1276"/>
        <w:gridCol w:w="1276"/>
        <w:gridCol w:w="1276"/>
      </w:tblGrid>
      <w:tr w:rsidR="00C23027" w:rsidRPr="00BB5A8E" w14:paraId="5BD82BAC" w14:textId="77777777" w:rsidTr="009E704E">
        <w:trPr>
          <w:trHeight w:val="20"/>
          <w:tblHeader/>
        </w:trPr>
        <w:tc>
          <w:tcPr>
            <w:tcW w:w="10060" w:type="dxa"/>
            <w:gridSpan w:val="5"/>
            <w:shd w:val="clear" w:color="auto" w:fill="4472C4" w:themeFill="accent1"/>
            <w:vAlign w:val="center"/>
          </w:tcPr>
          <w:p w14:paraId="4F2F1226" w14:textId="7E70F847" w:rsidR="00C23027" w:rsidRPr="001D50F2" w:rsidRDefault="00C23027" w:rsidP="00BB5A8E">
            <w:pPr>
              <w:spacing w:after="0" w:line="240" w:lineRule="auto"/>
              <w:jc w:val="right"/>
              <w:rPr>
                <w:rFonts w:eastAsia="Times New Roman" w:cstheme="minorHAnsi"/>
                <w:b/>
                <w:bCs/>
                <w:color w:val="FFFFFF"/>
                <w:sz w:val="20"/>
                <w:szCs w:val="20"/>
                <w:lang w:eastAsia="en-AU"/>
              </w:rPr>
            </w:pPr>
            <w:r w:rsidRPr="001D50F2">
              <w:rPr>
                <w:rFonts w:eastAsia="Times New Roman" w:cstheme="minorHAnsi"/>
                <w:b/>
                <w:bCs/>
                <w:color w:val="FFFFFF"/>
                <w:sz w:val="20"/>
                <w:szCs w:val="20"/>
                <w:lang w:eastAsia="en-AU"/>
              </w:rPr>
              <w:t>($ thousand)</w:t>
            </w:r>
          </w:p>
        </w:tc>
      </w:tr>
      <w:tr w:rsidR="00BB5A8E" w:rsidRPr="00BB5A8E" w14:paraId="365C5344" w14:textId="77777777" w:rsidTr="009E704E">
        <w:trPr>
          <w:trHeight w:val="20"/>
          <w:tblHeader/>
        </w:trPr>
        <w:tc>
          <w:tcPr>
            <w:tcW w:w="2830" w:type="dxa"/>
            <w:shd w:val="clear" w:color="auto" w:fill="4472C4" w:themeFill="accent1"/>
            <w:vAlign w:val="bottom"/>
            <w:hideMark/>
          </w:tcPr>
          <w:p w14:paraId="2AD9A1D5" w14:textId="77777777" w:rsidR="00BB5A8E" w:rsidRPr="001D50F2" w:rsidRDefault="00BB5A8E" w:rsidP="001D50F2">
            <w:pPr>
              <w:spacing w:after="0" w:line="240" w:lineRule="auto"/>
              <w:jc w:val="left"/>
              <w:rPr>
                <w:rFonts w:eastAsia="Times New Roman" w:cstheme="minorHAnsi"/>
                <w:b/>
                <w:bCs/>
                <w:color w:val="FFFFFF"/>
                <w:sz w:val="20"/>
                <w:szCs w:val="20"/>
                <w:lang w:eastAsia="en-AU"/>
              </w:rPr>
            </w:pPr>
            <w:r w:rsidRPr="001D50F2">
              <w:rPr>
                <w:rFonts w:eastAsia="Times New Roman" w:cstheme="minorHAnsi"/>
                <w:b/>
                <w:bCs/>
                <w:color w:val="FFFFFF"/>
                <w:sz w:val="20"/>
                <w:szCs w:val="20"/>
                <w:lang w:eastAsia="en-AU"/>
              </w:rPr>
              <w:t>Consultant</w:t>
            </w:r>
          </w:p>
        </w:tc>
        <w:tc>
          <w:tcPr>
            <w:tcW w:w="3402" w:type="dxa"/>
            <w:shd w:val="clear" w:color="auto" w:fill="4472C4" w:themeFill="accent1"/>
            <w:vAlign w:val="bottom"/>
            <w:hideMark/>
          </w:tcPr>
          <w:p w14:paraId="7A222870" w14:textId="77777777" w:rsidR="00BB5A8E" w:rsidRPr="001D50F2" w:rsidRDefault="00BB5A8E" w:rsidP="001D50F2">
            <w:pPr>
              <w:spacing w:after="0" w:line="240" w:lineRule="auto"/>
              <w:jc w:val="left"/>
              <w:rPr>
                <w:rFonts w:eastAsia="Times New Roman" w:cstheme="minorHAnsi"/>
                <w:b/>
                <w:bCs/>
                <w:color w:val="FFFFFF"/>
                <w:sz w:val="20"/>
                <w:szCs w:val="20"/>
                <w:lang w:eastAsia="en-AU"/>
              </w:rPr>
            </w:pPr>
            <w:r w:rsidRPr="001D50F2">
              <w:rPr>
                <w:rFonts w:eastAsia="Times New Roman" w:cstheme="minorHAnsi"/>
                <w:b/>
                <w:bCs/>
                <w:color w:val="FFFFFF"/>
                <w:sz w:val="20"/>
                <w:szCs w:val="20"/>
                <w:lang w:eastAsia="en-AU"/>
              </w:rPr>
              <w:t xml:space="preserve">Purpose of </w:t>
            </w:r>
            <w:r w:rsidRPr="001D50F2">
              <w:rPr>
                <w:rFonts w:eastAsia="Times New Roman" w:cstheme="minorHAnsi"/>
                <w:b/>
                <w:bCs/>
                <w:color w:val="FFFFFF"/>
                <w:sz w:val="20"/>
                <w:szCs w:val="20"/>
                <w:lang w:eastAsia="en-AU"/>
              </w:rPr>
              <w:br/>
              <w:t>Consultancy</w:t>
            </w:r>
          </w:p>
        </w:tc>
        <w:tc>
          <w:tcPr>
            <w:tcW w:w="1276" w:type="dxa"/>
            <w:shd w:val="clear" w:color="auto" w:fill="4472C4" w:themeFill="accent1"/>
            <w:vAlign w:val="center"/>
            <w:hideMark/>
          </w:tcPr>
          <w:p w14:paraId="0B765C82" w14:textId="77777777" w:rsidR="00BB5A8E" w:rsidRPr="001D50F2" w:rsidRDefault="00BB5A8E" w:rsidP="00DA0563">
            <w:pPr>
              <w:spacing w:after="0" w:line="240" w:lineRule="auto"/>
              <w:jc w:val="right"/>
              <w:rPr>
                <w:rFonts w:eastAsia="Times New Roman" w:cstheme="minorHAnsi"/>
                <w:b/>
                <w:bCs/>
                <w:color w:val="FFFFFF"/>
                <w:sz w:val="20"/>
                <w:szCs w:val="20"/>
                <w:lang w:eastAsia="en-AU"/>
              </w:rPr>
            </w:pPr>
            <w:r w:rsidRPr="001D50F2">
              <w:rPr>
                <w:rFonts w:eastAsia="Times New Roman" w:cstheme="minorHAnsi"/>
                <w:b/>
                <w:bCs/>
                <w:color w:val="FFFFFF"/>
                <w:sz w:val="20"/>
                <w:szCs w:val="20"/>
                <w:lang w:eastAsia="en-AU"/>
              </w:rPr>
              <w:t>Total approved project fee (excl. GST)</w:t>
            </w:r>
          </w:p>
        </w:tc>
        <w:tc>
          <w:tcPr>
            <w:tcW w:w="1276" w:type="dxa"/>
            <w:shd w:val="clear" w:color="auto" w:fill="4472C4" w:themeFill="accent1"/>
            <w:vAlign w:val="center"/>
            <w:hideMark/>
          </w:tcPr>
          <w:p w14:paraId="56C7989A" w14:textId="7113A222" w:rsidR="00BB5A8E" w:rsidRPr="001D50F2" w:rsidRDefault="00BB5A8E" w:rsidP="00DA0563">
            <w:pPr>
              <w:spacing w:after="0" w:line="240" w:lineRule="auto"/>
              <w:jc w:val="right"/>
              <w:rPr>
                <w:rFonts w:eastAsia="Times New Roman" w:cstheme="minorHAnsi"/>
                <w:b/>
                <w:bCs/>
                <w:color w:val="FFFFFF"/>
                <w:sz w:val="20"/>
                <w:szCs w:val="20"/>
                <w:lang w:eastAsia="en-AU"/>
              </w:rPr>
            </w:pPr>
            <w:proofErr w:type="gramStart"/>
            <w:r w:rsidRPr="001D50F2">
              <w:rPr>
                <w:rFonts w:eastAsia="Times New Roman" w:cstheme="minorHAnsi"/>
                <w:b/>
                <w:bCs/>
                <w:color w:val="FFFFFF"/>
                <w:sz w:val="20"/>
                <w:szCs w:val="20"/>
                <w:lang w:eastAsia="en-AU"/>
              </w:rPr>
              <w:t>Expenditure  202</w:t>
            </w:r>
            <w:r w:rsidR="007F3B71" w:rsidRPr="001D50F2">
              <w:rPr>
                <w:rFonts w:eastAsia="Times New Roman" w:cstheme="minorHAnsi"/>
                <w:b/>
                <w:bCs/>
                <w:color w:val="FFFFFF"/>
                <w:sz w:val="20"/>
                <w:szCs w:val="20"/>
                <w:lang w:eastAsia="en-AU"/>
              </w:rPr>
              <w:t>1</w:t>
            </w:r>
            <w:proofErr w:type="gramEnd"/>
            <w:r w:rsidR="00770EEA" w:rsidRPr="001D50F2">
              <w:rPr>
                <w:rFonts w:eastAsia="Times New Roman" w:cstheme="minorHAnsi"/>
                <w:b/>
                <w:bCs/>
                <w:color w:val="FFFFFF"/>
                <w:sz w:val="20"/>
                <w:szCs w:val="20"/>
                <w:lang w:eastAsia="en-AU"/>
              </w:rPr>
              <w:t>–</w:t>
            </w:r>
            <w:r w:rsidRPr="001D50F2">
              <w:rPr>
                <w:rFonts w:eastAsia="Times New Roman" w:cstheme="minorHAnsi"/>
                <w:b/>
                <w:bCs/>
                <w:color w:val="FFFFFF"/>
                <w:sz w:val="20"/>
                <w:szCs w:val="20"/>
                <w:lang w:eastAsia="en-AU"/>
              </w:rPr>
              <w:t>2</w:t>
            </w:r>
            <w:r w:rsidR="007F3B71" w:rsidRPr="001D50F2">
              <w:rPr>
                <w:rFonts w:eastAsia="Times New Roman" w:cstheme="minorHAnsi"/>
                <w:b/>
                <w:bCs/>
                <w:color w:val="FFFFFF"/>
                <w:sz w:val="20"/>
                <w:szCs w:val="20"/>
                <w:lang w:eastAsia="en-AU"/>
              </w:rPr>
              <w:t>2</w:t>
            </w:r>
            <w:r w:rsidRPr="001D50F2">
              <w:rPr>
                <w:rFonts w:eastAsia="Times New Roman" w:cstheme="minorHAnsi"/>
                <w:b/>
                <w:bCs/>
                <w:color w:val="FFFFFF"/>
                <w:sz w:val="20"/>
                <w:szCs w:val="20"/>
                <w:lang w:eastAsia="en-AU"/>
              </w:rPr>
              <w:t xml:space="preserve">  (excl. GST)</w:t>
            </w:r>
          </w:p>
        </w:tc>
        <w:tc>
          <w:tcPr>
            <w:tcW w:w="1276" w:type="dxa"/>
            <w:shd w:val="clear" w:color="auto" w:fill="4472C4" w:themeFill="accent1"/>
            <w:vAlign w:val="center"/>
            <w:hideMark/>
          </w:tcPr>
          <w:p w14:paraId="423640AF" w14:textId="77777777" w:rsidR="00BB5A8E" w:rsidRPr="001D50F2" w:rsidRDefault="00BB5A8E" w:rsidP="00DA0563">
            <w:pPr>
              <w:spacing w:after="0" w:line="240" w:lineRule="auto"/>
              <w:jc w:val="right"/>
              <w:rPr>
                <w:rFonts w:eastAsia="Times New Roman" w:cstheme="minorHAnsi"/>
                <w:b/>
                <w:bCs/>
                <w:color w:val="FFFFFF"/>
                <w:sz w:val="20"/>
                <w:szCs w:val="20"/>
                <w:lang w:eastAsia="en-AU"/>
              </w:rPr>
            </w:pPr>
            <w:r w:rsidRPr="001D50F2">
              <w:rPr>
                <w:rFonts w:eastAsia="Times New Roman" w:cstheme="minorHAnsi"/>
                <w:b/>
                <w:bCs/>
                <w:color w:val="FFFFFF"/>
                <w:sz w:val="20"/>
                <w:szCs w:val="20"/>
                <w:lang w:eastAsia="en-AU"/>
              </w:rPr>
              <w:t>Future expenditure (excl. GST)</w:t>
            </w:r>
          </w:p>
        </w:tc>
      </w:tr>
      <w:tr w:rsidR="00A76658" w:rsidRPr="00BB5A8E" w14:paraId="5685CD4A" w14:textId="77777777" w:rsidTr="009E704E">
        <w:trPr>
          <w:trHeight w:val="20"/>
        </w:trPr>
        <w:tc>
          <w:tcPr>
            <w:tcW w:w="2830" w:type="dxa"/>
            <w:shd w:val="clear" w:color="auto" w:fill="auto"/>
            <w:vAlign w:val="center"/>
          </w:tcPr>
          <w:p w14:paraId="0EF31B71" w14:textId="5A27B8CC"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Allan G Houston</w:t>
            </w:r>
          </w:p>
        </w:tc>
        <w:tc>
          <w:tcPr>
            <w:tcW w:w="3402" w:type="dxa"/>
            <w:shd w:val="clear" w:color="auto" w:fill="auto"/>
            <w:vAlign w:val="center"/>
          </w:tcPr>
          <w:p w14:paraId="1F707952" w14:textId="5095AACD"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Independent Member of Executive Committee</w:t>
            </w:r>
          </w:p>
        </w:tc>
        <w:tc>
          <w:tcPr>
            <w:tcW w:w="1276" w:type="dxa"/>
            <w:shd w:val="clear" w:color="auto" w:fill="auto"/>
            <w:noWrap/>
            <w:vAlign w:val="center"/>
          </w:tcPr>
          <w:p w14:paraId="38EB0C44" w14:textId="0CE22420"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66 </w:t>
            </w:r>
          </w:p>
        </w:tc>
        <w:tc>
          <w:tcPr>
            <w:tcW w:w="1276" w:type="dxa"/>
            <w:shd w:val="clear" w:color="auto" w:fill="auto"/>
            <w:noWrap/>
            <w:vAlign w:val="center"/>
          </w:tcPr>
          <w:p w14:paraId="2C425F80" w14:textId="768AC812"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25 </w:t>
            </w:r>
          </w:p>
        </w:tc>
        <w:tc>
          <w:tcPr>
            <w:tcW w:w="1276" w:type="dxa"/>
            <w:shd w:val="clear" w:color="auto" w:fill="auto"/>
            <w:noWrap/>
            <w:vAlign w:val="center"/>
          </w:tcPr>
          <w:p w14:paraId="09568054" w14:textId="06664B80"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41 </w:t>
            </w:r>
          </w:p>
        </w:tc>
      </w:tr>
      <w:tr w:rsidR="00A76658" w:rsidRPr="00BB5A8E" w14:paraId="53893FD9" w14:textId="77777777" w:rsidTr="009E704E">
        <w:trPr>
          <w:trHeight w:val="20"/>
        </w:trPr>
        <w:tc>
          <w:tcPr>
            <w:tcW w:w="2830" w:type="dxa"/>
            <w:shd w:val="clear" w:color="auto" w:fill="auto"/>
            <w:vAlign w:val="center"/>
          </w:tcPr>
          <w:p w14:paraId="66216141" w14:textId="1D6B1584"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Armin Australia Pty Ltd</w:t>
            </w:r>
          </w:p>
        </w:tc>
        <w:tc>
          <w:tcPr>
            <w:tcW w:w="3402" w:type="dxa"/>
            <w:shd w:val="clear" w:color="auto" w:fill="auto"/>
            <w:vAlign w:val="center"/>
          </w:tcPr>
          <w:p w14:paraId="299CDE7F" w14:textId="30251C48"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Commercial Advisory</w:t>
            </w:r>
          </w:p>
        </w:tc>
        <w:tc>
          <w:tcPr>
            <w:tcW w:w="1276" w:type="dxa"/>
            <w:shd w:val="clear" w:color="auto" w:fill="auto"/>
            <w:noWrap/>
            <w:vAlign w:val="center"/>
          </w:tcPr>
          <w:p w14:paraId="0210667D" w14:textId="1ABAB9E5"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400 </w:t>
            </w:r>
          </w:p>
        </w:tc>
        <w:tc>
          <w:tcPr>
            <w:tcW w:w="1276" w:type="dxa"/>
            <w:shd w:val="clear" w:color="auto" w:fill="auto"/>
            <w:noWrap/>
            <w:vAlign w:val="center"/>
          </w:tcPr>
          <w:p w14:paraId="4A386D4D" w14:textId="087A4177"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33 </w:t>
            </w:r>
          </w:p>
        </w:tc>
        <w:tc>
          <w:tcPr>
            <w:tcW w:w="1276" w:type="dxa"/>
            <w:shd w:val="clear" w:color="auto" w:fill="auto"/>
            <w:noWrap/>
            <w:vAlign w:val="center"/>
          </w:tcPr>
          <w:p w14:paraId="71C5FD09" w14:textId="552E1958"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367 </w:t>
            </w:r>
          </w:p>
        </w:tc>
      </w:tr>
      <w:tr w:rsidR="00A76658" w:rsidRPr="00BB5A8E" w14:paraId="7B4390A7" w14:textId="77777777" w:rsidTr="009E704E">
        <w:trPr>
          <w:trHeight w:val="20"/>
        </w:trPr>
        <w:tc>
          <w:tcPr>
            <w:tcW w:w="2830" w:type="dxa"/>
            <w:shd w:val="clear" w:color="auto" w:fill="auto"/>
            <w:vAlign w:val="center"/>
          </w:tcPr>
          <w:p w14:paraId="53635228" w14:textId="434CD709" w:rsidR="00A76658" w:rsidRPr="009A3CC9" w:rsidRDefault="00A76658" w:rsidP="00A76658">
            <w:pPr>
              <w:spacing w:after="0" w:line="240" w:lineRule="auto"/>
              <w:jc w:val="left"/>
              <w:rPr>
                <w:rFonts w:eastAsia="Times New Roman" w:cstheme="minorHAnsi"/>
                <w:sz w:val="20"/>
                <w:szCs w:val="20"/>
                <w:lang w:eastAsia="en-AU"/>
              </w:rPr>
            </w:pPr>
            <w:proofErr w:type="spellStart"/>
            <w:r w:rsidRPr="009A3CC9">
              <w:rPr>
                <w:rFonts w:cstheme="minorHAnsi"/>
                <w:color w:val="000000"/>
                <w:sz w:val="20"/>
                <w:szCs w:val="20"/>
              </w:rPr>
              <w:t>Avoka</w:t>
            </w:r>
            <w:proofErr w:type="spellEnd"/>
            <w:r w:rsidRPr="009A3CC9">
              <w:rPr>
                <w:rFonts w:cstheme="minorHAnsi"/>
                <w:color w:val="000000"/>
                <w:sz w:val="20"/>
                <w:szCs w:val="20"/>
              </w:rPr>
              <w:t xml:space="preserve"> Technologies </w:t>
            </w:r>
            <w:r w:rsidR="007F3B71" w:rsidRPr="009A3CC9">
              <w:rPr>
                <w:rFonts w:cstheme="minorHAnsi"/>
                <w:color w:val="000000"/>
                <w:sz w:val="20"/>
                <w:szCs w:val="20"/>
              </w:rPr>
              <w:t>Pty Ltd</w:t>
            </w:r>
          </w:p>
        </w:tc>
        <w:tc>
          <w:tcPr>
            <w:tcW w:w="3402" w:type="dxa"/>
            <w:shd w:val="clear" w:color="auto" w:fill="auto"/>
            <w:vAlign w:val="center"/>
          </w:tcPr>
          <w:p w14:paraId="245398B5" w14:textId="608F8907"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 xml:space="preserve">Consultancy relating to an </w:t>
            </w:r>
            <w:proofErr w:type="spellStart"/>
            <w:r w:rsidRPr="009A3CC9">
              <w:rPr>
                <w:rFonts w:cstheme="minorHAnsi"/>
                <w:color w:val="000000"/>
                <w:sz w:val="20"/>
                <w:szCs w:val="20"/>
              </w:rPr>
              <w:t>eForm</w:t>
            </w:r>
            <w:proofErr w:type="spellEnd"/>
            <w:r w:rsidRPr="009A3CC9">
              <w:rPr>
                <w:rFonts w:cstheme="minorHAnsi"/>
                <w:color w:val="000000"/>
                <w:sz w:val="20"/>
                <w:szCs w:val="20"/>
              </w:rPr>
              <w:t xml:space="preserve"> Solution</w:t>
            </w:r>
          </w:p>
        </w:tc>
        <w:tc>
          <w:tcPr>
            <w:tcW w:w="1276" w:type="dxa"/>
            <w:shd w:val="clear" w:color="auto" w:fill="auto"/>
            <w:noWrap/>
            <w:vAlign w:val="center"/>
          </w:tcPr>
          <w:p w14:paraId="361618DE" w14:textId="7D88AEAD"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263 </w:t>
            </w:r>
          </w:p>
        </w:tc>
        <w:tc>
          <w:tcPr>
            <w:tcW w:w="1276" w:type="dxa"/>
            <w:shd w:val="clear" w:color="auto" w:fill="auto"/>
            <w:noWrap/>
            <w:vAlign w:val="center"/>
          </w:tcPr>
          <w:p w14:paraId="08C4D092" w14:textId="7FA21A94"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239 </w:t>
            </w:r>
          </w:p>
        </w:tc>
        <w:tc>
          <w:tcPr>
            <w:tcW w:w="1276" w:type="dxa"/>
            <w:shd w:val="clear" w:color="auto" w:fill="auto"/>
            <w:noWrap/>
            <w:vAlign w:val="center"/>
          </w:tcPr>
          <w:p w14:paraId="0182354E" w14:textId="08E2AA29"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24 </w:t>
            </w:r>
          </w:p>
        </w:tc>
      </w:tr>
      <w:tr w:rsidR="00A76658" w:rsidRPr="00BB5A8E" w14:paraId="39FB9D34" w14:textId="77777777" w:rsidTr="009E704E">
        <w:trPr>
          <w:trHeight w:val="20"/>
        </w:trPr>
        <w:tc>
          <w:tcPr>
            <w:tcW w:w="2830" w:type="dxa"/>
            <w:shd w:val="clear" w:color="auto" w:fill="auto"/>
            <w:vAlign w:val="center"/>
          </w:tcPr>
          <w:p w14:paraId="6A115406" w14:textId="7AA6AD40"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Causeway Consulting Pty Ltd</w:t>
            </w:r>
          </w:p>
        </w:tc>
        <w:tc>
          <w:tcPr>
            <w:tcW w:w="3402" w:type="dxa"/>
            <w:shd w:val="clear" w:color="auto" w:fill="auto"/>
            <w:vAlign w:val="center"/>
          </w:tcPr>
          <w:p w14:paraId="35D14B36" w14:textId="743A5134"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Audit and Risk Committee Member</w:t>
            </w:r>
          </w:p>
        </w:tc>
        <w:tc>
          <w:tcPr>
            <w:tcW w:w="1276" w:type="dxa"/>
            <w:shd w:val="clear" w:color="auto" w:fill="auto"/>
            <w:noWrap/>
            <w:vAlign w:val="center"/>
          </w:tcPr>
          <w:p w14:paraId="393F3913" w14:textId="37CD2110"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12 </w:t>
            </w:r>
          </w:p>
        </w:tc>
        <w:tc>
          <w:tcPr>
            <w:tcW w:w="1276" w:type="dxa"/>
            <w:shd w:val="clear" w:color="auto" w:fill="auto"/>
            <w:noWrap/>
            <w:vAlign w:val="center"/>
          </w:tcPr>
          <w:p w14:paraId="497D5B4E" w14:textId="537A2A4B"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12 </w:t>
            </w:r>
          </w:p>
        </w:tc>
        <w:tc>
          <w:tcPr>
            <w:tcW w:w="1276" w:type="dxa"/>
            <w:shd w:val="clear" w:color="auto" w:fill="auto"/>
            <w:noWrap/>
            <w:vAlign w:val="center"/>
          </w:tcPr>
          <w:p w14:paraId="69248B29" w14:textId="10B56407"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0 </w:t>
            </w:r>
          </w:p>
        </w:tc>
      </w:tr>
      <w:tr w:rsidR="00A76658" w:rsidRPr="00BB5A8E" w14:paraId="3C42507A" w14:textId="77777777" w:rsidTr="009E704E">
        <w:trPr>
          <w:trHeight w:val="20"/>
        </w:trPr>
        <w:tc>
          <w:tcPr>
            <w:tcW w:w="2830" w:type="dxa"/>
            <w:shd w:val="clear" w:color="auto" w:fill="auto"/>
            <w:vAlign w:val="center"/>
          </w:tcPr>
          <w:p w14:paraId="04CAB0A8" w14:textId="19CB1FC9"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Clayton UTZ Lawyers</w:t>
            </w:r>
          </w:p>
        </w:tc>
        <w:tc>
          <w:tcPr>
            <w:tcW w:w="3402" w:type="dxa"/>
            <w:shd w:val="clear" w:color="auto" w:fill="auto"/>
            <w:vAlign w:val="center"/>
          </w:tcPr>
          <w:p w14:paraId="6EE7CB8F" w14:textId="208F2130"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Legal Advisory</w:t>
            </w:r>
          </w:p>
        </w:tc>
        <w:tc>
          <w:tcPr>
            <w:tcW w:w="1276" w:type="dxa"/>
            <w:shd w:val="clear" w:color="auto" w:fill="auto"/>
            <w:noWrap/>
            <w:vAlign w:val="center"/>
          </w:tcPr>
          <w:p w14:paraId="4D79256F" w14:textId="2DF8E6A3"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1,149 </w:t>
            </w:r>
          </w:p>
        </w:tc>
        <w:tc>
          <w:tcPr>
            <w:tcW w:w="1276" w:type="dxa"/>
            <w:shd w:val="clear" w:color="auto" w:fill="auto"/>
            <w:noWrap/>
            <w:vAlign w:val="center"/>
          </w:tcPr>
          <w:p w14:paraId="3B9DF029" w14:textId="40B4B788"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1,149 </w:t>
            </w:r>
          </w:p>
        </w:tc>
        <w:tc>
          <w:tcPr>
            <w:tcW w:w="1276" w:type="dxa"/>
            <w:shd w:val="clear" w:color="auto" w:fill="auto"/>
            <w:noWrap/>
            <w:vAlign w:val="center"/>
          </w:tcPr>
          <w:p w14:paraId="351330C2" w14:textId="6FF1BEB6"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0 </w:t>
            </w:r>
          </w:p>
        </w:tc>
      </w:tr>
      <w:tr w:rsidR="00A76658" w:rsidRPr="00BB5A8E" w14:paraId="049643C1" w14:textId="77777777" w:rsidTr="009E704E">
        <w:trPr>
          <w:trHeight w:val="20"/>
        </w:trPr>
        <w:tc>
          <w:tcPr>
            <w:tcW w:w="2830" w:type="dxa"/>
            <w:shd w:val="clear" w:color="auto" w:fill="auto"/>
            <w:vAlign w:val="center"/>
          </w:tcPr>
          <w:p w14:paraId="57163588" w14:textId="282E31F2"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Corrs Chambers Westgarth</w:t>
            </w:r>
          </w:p>
        </w:tc>
        <w:tc>
          <w:tcPr>
            <w:tcW w:w="3402" w:type="dxa"/>
            <w:shd w:val="clear" w:color="auto" w:fill="auto"/>
            <w:vAlign w:val="center"/>
          </w:tcPr>
          <w:p w14:paraId="0A107AC0" w14:textId="0F3EE510"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Legal Advisory</w:t>
            </w:r>
          </w:p>
        </w:tc>
        <w:tc>
          <w:tcPr>
            <w:tcW w:w="1276" w:type="dxa"/>
            <w:shd w:val="clear" w:color="auto" w:fill="auto"/>
            <w:noWrap/>
            <w:vAlign w:val="center"/>
          </w:tcPr>
          <w:p w14:paraId="3541D125" w14:textId="7AE6499C"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69 </w:t>
            </w:r>
          </w:p>
        </w:tc>
        <w:tc>
          <w:tcPr>
            <w:tcW w:w="1276" w:type="dxa"/>
            <w:shd w:val="clear" w:color="auto" w:fill="auto"/>
            <w:noWrap/>
            <w:vAlign w:val="center"/>
          </w:tcPr>
          <w:p w14:paraId="39015787" w14:textId="6FA2EBB7"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69 </w:t>
            </w:r>
          </w:p>
        </w:tc>
        <w:tc>
          <w:tcPr>
            <w:tcW w:w="1276" w:type="dxa"/>
            <w:shd w:val="clear" w:color="auto" w:fill="auto"/>
            <w:noWrap/>
            <w:vAlign w:val="center"/>
          </w:tcPr>
          <w:p w14:paraId="03879CC7" w14:textId="5839CA09"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0 </w:t>
            </w:r>
          </w:p>
        </w:tc>
      </w:tr>
      <w:tr w:rsidR="00A76658" w:rsidRPr="00BB5A8E" w14:paraId="61BB198D" w14:textId="77777777" w:rsidTr="009E704E">
        <w:trPr>
          <w:trHeight w:val="20"/>
        </w:trPr>
        <w:tc>
          <w:tcPr>
            <w:tcW w:w="2830" w:type="dxa"/>
            <w:shd w:val="clear" w:color="auto" w:fill="auto"/>
            <w:vAlign w:val="center"/>
          </w:tcPr>
          <w:p w14:paraId="13B20534" w14:textId="3C088D2B"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D &amp; D Taxation Consulting Pty Ltd</w:t>
            </w:r>
          </w:p>
        </w:tc>
        <w:tc>
          <w:tcPr>
            <w:tcW w:w="3402" w:type="dxa"/>
            <w:shd w:val="clear" w:color="auto" w:fill="auto"/>
            <w:vAlign w:val="center"/>
          </w:tcPr>
          <w:p w14:paraId="2F7E574F" w14:textId="2F1C728E"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Accounting / Audit / Financial Services</w:t>
            </w:r>
          </w:p>
        </w:tc>
        <w:tc>
          <w:tcPr>
            <w:tcW w:w="1276" w:type="dxa"/>
            <w:shd w:val="clear" w:color="auto" w:fill="auto"/>
            <w:noWrap/>
            <w:vAlign w:val="center"/>
          </w:tcPr>
          <w:p w14:paraId="1CE84D1D" w14:textId="71637372"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14 </w:t>
            </w:r>
          </w:p>
        </w:tc>
        <w:tc>
          <w:tcPr>
            <w:tcW w:w="1276" w:type="dxa"/>
            <w:shd w:val="clear" w:color="auto" w:fill="auto"/>
            <w:noWrap/>
            <w:vAlign w:val="center"/>
          </w:tcPr>
          <w:p w14:paraId="16E31C17" w14:textId="0F50CFA8"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14 </w:t>
            </w:r>
          </w:p>
        </w:tc>
        <w:tc>
          <w:tcPr>
            <w:tcW w:w="1276" w:type="dxa"/>
            <w:shd w:val="clear" w:color="auto" w:fill="auto"/>
            <w:noWrap/>
            <w:vAlign w:val="center"/>
          </w:tcPr>
          <w:p w14:paraId="21B96DEE" w14:textId="2A3B2198"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0 </w:t>
            </w:r>
          </w:p>
        </w:tc>
      </w:tr>
      <w:tr w:rsidR="00A76658" w:rsidRPr="00BB5A8E" w14:paraId="49DAED0B" w14:textId="77777777" w:rsidTr="009E704E">
        <w:trPr>
          <w:trHeight w:val="20"/>
        </w:trPr>
        <w:tc>
          <w:tcPr>
            <w:tcW w:w="2830" w:type="dxa"/>
            <w:shd w:val="clear" w:color="auto" w:fill="auto"/>
            <w:vAlign w:val="center"/>
          </w:tcPr>
          <w:p w14:paraId="61D02B1C" w14:textId="39849B96"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Deloitte Consulting Pty Limited</w:t>
            </w:r>
          </w:p>
        </w:tc>
        <w:tc>
          <w:tcPr>
            <w:tcW w:w="3402" w:type="dxa"/>
            <w:shd w:val="clear" w:color="auto" w:fill="auto"/>
            <w:vAlign w:val="center"/>
          </w:tcPr>
          <w:p w14:paraId="0A12B8CD" w14:textId="2F519B64"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Information Technology Services</w:t>
            </w:r>
          </w:p>
        </w:tc>
        <w:tc>
          <w:tcPr>
            <w:tcW w:w="1276" w:type="dxa"/>
            <w:shd w:val="clear" w:color="auto" w:fill="auto"/>
            <w:noWrap/>
            <w:vAlign w:val="center"/>
          </w:tcPr>
          <w:p w14:paraId="0B484BF8" w14:textId="68C31342"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1,002 </w:t>
            </w:r>
          </w:p>
        </w:tc>
        <w:tc>
          <w:tcPr>
            <w:tcW w:w="1276" w:type="dxa"/>
            <w:shd w:val="clear" w:color="auto" w:fill="auto"/>
            <w:noWrap/>
            <w:vAlign w:val="center"/>
          </w:tcPr>
          <w:p w14:paraId="6F97251C" w14:textId="1EC6B334"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373 </w:t>
            </w:r>
          </w:p>
        </w:tc>
        <w:tc>
          <w:tcPr>
            <w:tcW w:w="1276" w:type="dxa"/>
            <w:shd w:val="clear" w:color="auto" w:fill="auto"/>
            <w:noWrap/>
            <w:vAlign w:val="center"/>
          </w:tcPr>
          <w:p w14:paraId="14778FF9" w14:textId="47D59EC4"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630 </w:t>
            </w:r>
          </w:p>
        </w:tc>
      </w:tr>
      <w:tr w:rsidR="00A76658" w:rsidRPr="00BB5A8E" w14:paraId="159B9167" w14:textId="77777777" w:rsidTr="009E704E">
        <w:trPr>
          <w:trHeight w:val="20"/>
        </w:trPr>
        <w:tc>
          <w:tcPr>
            <w:tcW w:w="2830" w:type="dxa"/>
            <w:shd w:val="clear" w:color="auto" w:fill="auto"/>
            <w:vAlign w:val="center"/>
          </w:tcPr>
          <w:p w14:paraId="6EC49191" w14:textId="6938ACFA"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Deloitte Touche Tohmatsu Ltd</w:t>
            </w:r>
          </w:p>
        </w:tc>
        <w:tc>
          <w:tcPr>
            <w:tcW w:w="3402" w:type="dxa"/>
            <w:shd w:val="clear" w:color="auto" w:fill="auto"/>
            <w:vAlign w:val="center"/>
          </w:tcPr>
          <w:p w14:paraId="061147F6" w14:textId="3E50E29D"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Accounting / Audit / Financial Services</w:t>
            </w:r>
          </w:p>
        </w:tc>
        <w:tc>
          <w:tcPr>
            <w:tcW w:w="1276" w:type="dxa"/>
            <w:shd w:val="clear" w:color="auto" w:fill="auto"/>
            <w:noWrap/>
            <w:vAlign w:val="center"/>
          </w:tcPr>
          <w:p w14:paraId="60026B94" w14:textId="40127B2D"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86 </w:t>
            </w:r>
          </w:p>
        </w:tc>
        <w:tc>
          <w:tcPr>
            <w:tcW w:w="1276" w:type="dxa"/>
            <w:shd w:val="clear" w:color="auto" w:fill="auto"/>
            <w:noWrap/>
            <w:vAlign w:val="center"/>
          </w:tcPr>
          <w:p w14:paraId="57E5E3FB" w14:textId="200C3488"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63 </w:t>
            </w:r>
          </w:p>
        </w:tc>
        <w:tc>
          <w:tcPr>
            <w:tcW w:w="1276" w:type="dxa"/>
            <w:shd w:val="clear" w:color="auto" w:fill="auto"/>
            <w:noWrap/>
            <w:vAlign w:val="center"/>
          </w:tcPr>
          <w:p w14:paraId="2967FE82" w14:textId="0F480E51"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24 </w:t>
            </w:r>
          </w:p>
        </w:tc>
      </w:tr>
      <w:tr w:rsidR="00A76658" w:rsidRPr="00BB5A8E" w14:paraId="4C6328FB" w14:textId="77777777" w:rsidTr="009E704E">
        <w:trPr>
          <w:trHeight w:val="20"/>
        </w:trPr>
        <w:tc>
          <w:tcPr>
            <w:tcW w:w="2830" w:type="dxa"/>
            <w:shd w:val="clear" w:color="auto" w:fill="auto"/>
            <w:vAlign w:val="center"/>
          </w:tcPr>
          <w:p w14:paraId="0C25DD89" w14:textId="5A59E2C9"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Deloitte Touche Tohmatsu Ltd</w:t>
            </w:r>
          </w:p>
        </w:tc>
        <w:tc>
          <w:tcPr>
            <w:tcW w:w="3402" w:type="dxa"/>
            <w:shd w:val="clear" w:color="auto" w:fill="auto"/>
            <w:vAlign w:val="center"/>
          </w:tcPr>
          <w:p w14:paraId="23B07E54" w14:textId="455E1D0C"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Business Advisory</w:t>
            </w:r>
          </w:p>
        </w:tc>
        <w:tc>
          <w:tcPr>
            <w:tcW w:w="1276" w:type="dxa"/>
            <w:shd w:val="clear" w:color="auto" w:fill="auto"/>
            <w:noWrap/>
            <w:vAlign w:val="center"/>
          </w:tcPr>
          <w:p w14:paraId="44EB20C6" w14:textId="468D4201"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248 </w:t>
            </w:r>
          </w:p>
        </w:tc>
        <w:tc>
          <w:tcPr>
            <w:tcW w:w="1276" w:type="dxa"/>
            <w:shd w:val="clear" w:color="auto" w:fill="auto"/>
            <w:noWrap/>
            <w:vAlign w:val="center"/>
          </w:tcPr>
          <w:p w14:paraId="0B5537FB" w14:textId="342A08BD"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248 </w:t>
            </w:r>
          </w:p>
        </w:tc>
        <w:tc>
          <w:tcPr>
            <w:tcW w:w="1276" w:type="dxa"/>
            <w:shd w:val="clear" w:color="auto" w:fill="auto"/>
            <w:noWrap/>
            <w:vAlign w:val="center"/>
          </w:tcPr>
          <w:p w14:paraId="5F5148CF" w14:textId="4B9E1579"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0 </w:t>
            </w:r>
          </w:p>
        </w:tc>
      </w:tr>
      <w:tr w:rsidR="00A76658" w:rsidRPr="00BB5A8E" w14:paraId="04D8AA69" w14:textId="77777777" w:rsidTr="009E704E">
        <w:trPr>
          <w:trHeight w:val="20"/>
        </w:trPr>
        <w:tc>
          <w:tcPr>
            <w:tcW w:w="2830" w:type="dxa"/>
            <w:shd w:val="clear" w:color="auto" w:fill="auto"/>
            <w:vAlign w:val="center"/>
          </w:tcPr>
          <w:p w14:paraId="132801B9" w14:textId="0AAAA27F"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Devers List Pty Ltd</w:t>
            </w:r>
          </w:p>
        </w:tc>
        <w:tc>
          <w:tcPr>
            <w:tcW w:w="3402" w:type="dxa"/>
            <w:shd w:val="clear" w:color="auto" w:fill="auto"/>
            <w:vAlign w:val="center"/>
          </w:tcPr>
          <w:p w14:paraId="00D6D633" w14:textId="4F2885F4"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Legal Advisory</w:t>
            </w:r>
          </w:p>
        </w:tc>
        <w:tc>
          <w:tcPr>
            <w:tcW w:w="1276" w:type="dxa"/>
            <w:shd w:val="clear" w:color="auto" w:fill="auto"/>
            <w:noWrap/>
            <w:vAlign w:val="center"/>
          </w:tcPr>
          <w:p w14:paraId="4CE41AA6" w14:textId="60A7B4BC"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411 </w:t>
            </w:r>
          </w:p>
        </w:tc>
        <w:tc>
          <w:tcPr>
            <w:tcW w:w="1276" w:type="dxa"/>
            <w:shd w:val="clear" w:color="auto" w:fill="auto"/>
            <w:noWrap/>
            <w:vAlign w:val="center"/>
          </w:tcPr>
          <w:p w14:paraId="65DF2E04" w14:textId="1CCD7AFF"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411 </w:t>
            </w:r>
          </w:p>
        </w:tc>
        <w:tc>
          <w:tcPr>
            <w:tcW w:w="1276" w:type="dxa"/>
            <w:shd w:val="clear" w:color="auto" w:fill="auto"/>
            <w:noWrap/>
            <w:vAlign w:val="center"/>
          </w:tcPr>
          <w:p w14:paraId="3DF54158" w14:textId="11F4554B"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0 </w:t>
            </w:r>
          </w:p>
        </w:tc>
      </w:tr>
      <w:tr w:rsidR="00A76658" w:rsidRPr="00BB5A8E" w14:paraId="5DF569BE" w14:textId="77777777" w:rsidTr="009E704E">
        <w:trPr>
          <w:trHeight w:val="20"/>
        </w:trPr>
        <w:tc>
          <w:tcPr>
            <w:tcW w:w="2830" w:type="dxa"/>
            <w:shd w:val="clear" w:color="auto" w:fill="auto"/>
            <w:vAlign w:val="center"/>
          </w:tcPr>
          <w:p w14:paraId="070E1EAB" w14:textId="6578CAC0"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DLA Piper</w:t>
            </w:r>
          </w:p>
        </w:tc>
        <w:tc>
          <w:tcPr>
            <w:tcW w:w="3402" w:type="dxa"/>
            <w:shd w:val="clear" w:color="auto" w:fill="auto"/>
            <w:vAlign w:val="center"/>
          </w:tcPr>
          <w:p w14:paraId="43BB3327" w14:textId="660723E7"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Legal Advisory</w:t>
            </w:r>
          </w:p>
        </w:tc>
        <w:tc>
          <w:tcPr>
            <w:tcW w:w="1276" w:type="dxa"/>
            <w:shd w:val="clear" w:color="auto" w:fill="auto"/>
            <w:noWrap/>
            <w:vAlign w:val="center"/>
          </w:tcPr>
          <w:p w14:paraId="7FA63F5F" w14:textId="3AF9544C"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941 </w:t>
            </w:r>
          </w:p>
        </w:tc>
        <w:tc>
          <w:tcPr>
            <w:tcW w:w="1276" w:type="dxa"/>
            <w:shd w:val="clear" w:color="auto" w:fill="auto"/>
            <w:noWrap/>
            <w:vAlign w:val="center"/>
          </w:tcPr>
          <w:p w14:paraId="27DA2868" w14:textId="0A23B95C"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177 </w:t>
            </w:r>
          </w:p>
        </w:tc>
        <w:tc>
          <w:tcPr>
            <w:tcW w:w="1276" w:type="dxa"/>
            <w:shd w:val="clear" w:color="auto" w:fill="auto"/>
            <w:noWrap/>
            <w:vAlign w:val="center"/>
          </w:tcPr>
          <w:p w14:paraId="774CF239" w14:textId="178AB86B"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764 </w:t>
            </w:r>
          </w:p>
        </w:tc>
      </w:tr>
      <w:tr w:rsidR="00A76658" w:rsidRPr="00BB5A8E" w14:paraId="1E8E71CD" w14:textId="77777777" w:rsidTr="009E704E">
        <w:trPr>
          <w:trHeight w:val="20"/>
        </w:trPr>
        <w:tc>
          <w:tcPr>
            <w:tcW w:w="2830" w:type="dxa"/>
            <w:shd w:val="clear" w:color="auto" w:fill="auto"/>
            <w:vAlign w:val="center"/>
          </w:tcPr>
          <w:p w14:paraId="2AE693BD" w14:textId="3FD1AAFA"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DXC Connect Pty Ltd</w:t>
            </w:r>
          </w:p>
        </w:tc>
        <w:tc>
          <w:tcPr>
            <w:tcW w:w="3402" w:type="dxa"/>
            <w:shd w:val="clear" w:color="auto" w:fill="auto"/>
            <w:vAlign w:val="center"/>
          </w:tcPr>
          <w:p w14:paraId="6ABE7AD8" w14:textId="699904F2"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Business Advisory</w:t>
            </w:r>
          </w:p>
        </w:tc>
        <w:tc>
          <w:tcPr>
            <w:tcW w:w="1276" w:type="dxa"/>
            <w:shd w:val="clear" w:color="auto" w:fill="auto"/>
            <w:noWrap/>
            <w:vAlign w:val="center"/>
          </w:tcPr>
          <w:p w14:paraId="287BB1B9" w14:textId="2E5FA6BC"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45 </w:t>
            </w:r>
          </w:p>
        </w:tc>
        <w:tc>
          <w:tcPr>
            <w:tcW w:w="1276" w:type="dxa"/>
            <w:shd w:val="clear" w:color="auto" w:fill="auto"/>
            <w:noWrap/>
            <w:vAlign w:val="center"/>
          </w:tcPr>
          <w:p w14:paraId="2C5DC659" w14:textId="268C4693"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45 </w:t>
            </w:r>
          </w:p>
        </w:tc>
        <w:tc>
          <w:tcPr>
            <w:tcW w:w="1276" w:type="dxa"/>
            <w:shd w:val="clear" w:color="auto" w:fill="auto"/>
            <w:noWrap/>
            <w:vAlign w:val="center"/>
          </w:tcPr>
          <w:p w14:paraId="248F0A64" w14:textId="6E7C4BCB"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0 </w:t>
            </w:r>
          </w:p>
        </w:tc>
      </w:tr>
      <w:tr w:rsidR="00A76658" w:rsidRPr="00BB5A8E" w14:paraId="3DD2E751" w14:textId="77777777" w:rsidTr="009E704E">
        <w:trPr>
          <w:trHeight w:val="20"/>
        </w:trPr>
        <w:tc>
          <w:tcPr>
            <w:tcW w:w="2830" w:type="dxa"/>
            <w:shd w:val="clear" w:color="auto" w:fill="auto"/>
            <w:vAlign w:val="center"/>
          </w:tcPr>
          <w:p w14:paraId="59B08649" w14:textId="31749525"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Egis Oceania Pty Ltd</w:t>
            </w:r>
          </w:p>
        </w:tc>
        <w:tc>
          <w:tcPr>
            <w:tcW w:w="3402" w:type="dxa"/>
            <w:shd w:val="clear" w:color="auto" w:fill="auto"/>
            <w:vAlign w:val="center"/>
          </w:tcPr>
          <w:p w14:paraId="641C7CED" w14:textId="608A8395"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Technical/Professional Services</w:t>
            </w:r>
          </w:p>
        </w:tc>
        <w:tc>
          <w:tcPr>
            <w:tcW w:w="1276" w:type="dxa"/>
            <w:shd w:val="clear" w:color="auto" w:fill="auto"/>
            <w:noWrap/>
            <w:vAlign w:val="center"/>
          </w:tcPr>
          <w:p w14:paraId="33F18B35" w14:textId="3CE6CE7C"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131 </w:t>
            </w:r>
          </w:p>
        </w:tc>
        <w:tc>
          <w:tcPr>
            <w:tcW w:w="1276" w:type="dxa"/>
            <w:shd w:val="clear" w:color="auto" w:fill="auto"/>
            <w:noWrap/>
            <w:vAlign w:val="center"/>
          </w:tcPr>
          <w:p w14:paraId="54763470" w14:textId="7D8C3F56"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12 </w:t>
            </w:r>
          </w:p>
        </w:tc>
        <w:tc>
          <w:tcPr>
            <w:tcW w:w="1276" w:type="dxa"/>
            <w:shd w:val="clear" w:color="auto" w:fill="auto"/>
            <w:noWrap/>
            <w:vAlign w:val="center"/>
          </w:tcPr>
          <w:p w14:paraId="55C691C4" w14:textId="0866D3B6"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119 </w:t>
            </w:r>
          </w:p>
        </w:tc>
      </w:tr>
      <w:tr w:rsidR="00A76658" w:rsidRPr="00BB5A8E" w14:paraId="046C31F3" w14:textId="77777777" w:rsidTr="009E704E">
        <w:trPr>
          <w:trHeight w:val="20"/>
        </w:trPr>
        <w:tc>
          <w:tcPr>
            <w:tcW w:w="2830" w:type="dxa"/>
            <w:shd w:val="clear" w:color="auto" w:fill="auto"/>
            <w:vAlign w:val="center"/>
          </w:tcPr>
          <w:p w14:paraId="5F00E378" w14:textId="6BD49E31"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Executive Risk Solutions (Australia) Pty Ltd</w:t>
            </w:r>
          </w:p>
        </w:tc>
        <w:tc>
          <w:tcPr>
            <w:tcW w:w="3402" w:type="dxa"/>
            <w:shd w:val="clear" w:color="auto" w:fill="auto"/>
            <w:vAlign w:val="center"/>
          </w:tcPr>
          <w:p w14:paraId="402352A7" w14:textId="56C5BD07"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Technical/Professional Services</w:t>
            </w:r>
          </w:p>
        </w:tc>
        <w:tc>
          <w:tcPr>
            <w:tcW w:w="1276" w:type="dxa"/>
            <w:shd w:val="clear" w:color="auto" w:fill="auto"/>
            <w:noWrap/>
            <w:vAlign w:val="center"/>
          </w:tcPr>
          <w:p w14:paraId="2626A544" w14:textId="7AF19FDD"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34 </w:t>
            </w:r>
          </w:p>
        </w:tc>
        <w:tc>
          <w:tcPr>
            <w:tcW w:w="1276" w:type="dxa"/>
            <w:shd w:val="clear" w:color="auto" w:fill="auto"/>
            <w:noWrap/>
            <w:vAlign w:val="center"/>
          </w:tcPr>
          <w:p w14:paraId="339ED7F4" w14:textId="228ED7D3"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34 </w:t>
            </w:r>
          </w:p>
        </w:tc>
        <w:tc>
          <w:tcPr>
            <w:tcW w:w="1276" w:type="dxa"/>
            <w:shd w:val="clear" w:color="auto" w:fill="auto"/>
            <w:noWrap/>
            <w:vAlign w:val="center"/>
          </w:tcPr>
          <w:p w14:paraId="6FCF7298" w14:textId="5CFA7AEA"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0 </w:t>
            </w:r>
          </w:p>
        </w:tc>
      </w:tr>
      <w:tr w:rsidR="00A76658" w:rsidRPr="00BB5A8E" w14:paraId="2E0562C3" w14:textId="77777777" w:rsidTr="009E704E">
        <w:trPr>
          <w:trHeight w:val="20"/>
        </w:trPr>
        <w:tc>
          <w:tcPr>
            <w:tcW w:w="2830" w:type="dxa"/>
            <w:shd w:val="clear" w:color="auto" w:fill="auto"/>
            <w:vAlign w:val="center"/>
          </w:tcPr>
          <w:p w14:paraId="45C4ED27" w14:textId="104A44DE"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Fire Risk Consultants Pty Ltd</w:t>
            </w:r>
          </w:p>
        </w:tc>
        <w:tc>
          <w:tcPr>
            <w:tcW w:w="3402" w:type="dxa"/>
            <w:shd w:val="clear" w:color="auto" w:fill="auto"/>
            <w:vAlign w:val="center"/>
          </w:tcPr>
          <w:p w14:paraId="2ECABBA6" w14:textId="0C40B4AB"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Business Advisory</w:t>
            </w:r>
          </w:p>
        </w:tc>
        <w:tc>
          <w:tcPr>
            <w:tcW w:w="1276" w:type="dxa"/>
            <w:shd w:val="clear" w:color="auto" w:fill="auto"/>
            <w:noWrap/>
            <w:vAlign w:val="center"/>
          </w:tcPr>
          <w:p w14:paraId="328D97E9" w14:textId="295FCA8E"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30 </w:t>
            </w:r>
          </w:p>
        </w:tc>
        <w:tc>
          <w:tcPr>
            <w:tcW w:w="1276" w:type="dxa"/>
            <w:shd w:val="clear" w:color="auto" w:fill="auto"/>
            <w:noWrap/>
            <w:vAlign w:val="center"/>
          </w:tcPr>
          <w:p w14:paraId="7D099FDB" w14:textId="5AEA7988"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30 </w:t>
            </w:r>
          </w:p>
        </w:tc>
        <w:tc>
          <w:tcPr>
            <w:tcW w:w="1276" w:type="dxa"/>
            <w:shd w:val="clear" w:color="auto" w:fill="auto"/>
            <w:noWrap/>
            <w:vAlign w:val="center"/>
          </w:tcPr>
          <w:p w14:paraId="75468912" w14:textId="70454F56"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0 </w:t>
            </w:r>
          </w:p>
        </w:tc>
      </w:tr>
      <w:tr w:rsidR="00A76658" w:rsidRPr="00BB5A8E" w14:paraId="51597B38" w14:textId="77777777" w:rsidTr="009E704E">
        <w:trPr>
          <w:trHeight w:val="20"/>
        </w:trPr>
        <w:tc>
          <w:tcPr>
            <w:tcW w:w="2830" w:type="dxa"/>
            <w:shd w:val="clear" w:color="auto" w:fill="auto"/>
            <w:vAlign w:val="center"/>
          </w:tcPr>
          <w:p w14:paraId="1FAAA9FC" w14:textId="2E019CE4"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Foleys List Pty Ltd</w:t>
            </w:r>
          </w:p>
        </w:tc>
        <w:tc>
          <w:tcPr>
            <w:tcW w:w="3402" w:type="dxa"/>
            <w:shd w:val="clear" w:color="auto" w:fill="auto"/>
            <w:vAlign w:val="center"/>
          </w:tcPr>
          <w:p w14:paraId="7147E589" w14:textId="0EEC9A0B"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Legal Advisory</w:t>
            </w:r>
          </w:p>
        </w:tc>
        <w:tc>
          <w:tcPr>
            <w:tcW w:w="1276" w:type="dxa"/>
            <w:shd w:val="clear" w:color="auto" w:fill="auto"/>
            <w:noWrap/>
            <w:vAlign w:val="center"/>
          </w:tcPr>
          <w:p w14:paraId="6E3DB36D" w14:textId="25DE48DA"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292 </w:t>
            </w:r>
          </w:p>
        </w:tc>
        <w:tc>
          <w:tcPr>
            <w:tcW w:w="1276" w:type="dxa"/>
            <w:shd w:val="clear" w:color="auto" w:fill="auto"/>
            <w:noWrap/>
            <w:vAlign w:val="center"/>
          </w:tcPr>
          <w:p w14:paraId="501943C6" w14:textId="5B9D9727"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292 </w:t>
            </w:r>
          </w:p>
        </w:tc>
        <w:tc>
          <w:tcPr>
            <w:tcW w:w="1276" w:type="dxa"/>
            <w:shd w:val="clear" w:color="auto" w:fill="auto"/>
            <w:noWrap/>
            <w:vAlign w:val="center"/>
          </w:tcPr>
          <w:p w14:paraId="7449E169" w14:textId="47BCA9B4"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0 </w:t>
            </w:r>
          </w:p>
        </w:tc>
      </w:tr>
      <w:tr w:rsidR="00A76658" w:rsidRPr="00BB5A8E" w14:paraId="53049634" w14:textId="77777777" w:rsidTr="009E704E">
        <w:trPr>
          <w:trHeight w:val="20"/>
        </w:trPr>
        <w:tc>
          <w:tcPr>
            <w:tcW w:w="2830" w:type="dxa"/>
            <w:shd w:val="clear" w:color="auto" w:fill="auto"/>
            <w:vAlign w:val="center"/>
          </w:tcPr>
          <w:p w14:paraId="70D8F9C5" w14:textId="2BC745DE"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G&amp;Z Holdings Pty Ltd</w:t>
            </w:r>
          </w:p>
        </w:tc>
        <w:tc>
          <w:tcPr>
            <w:tcW w:w="3402" w:type="dxa"/>
            <w:shd w:val="clear" w:color="auto" w:fill="auto"/>
            <w:vAlign w:val="center"/>
          </w:tcPr>
          <w:p w14:paraId="4EF2E005" w14:textId="16D02992"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Technical/Professional Services</w:t>
            </w:r>
          </w:p>
        </w:tc>
        <w:tc>
          <w:tcPr>
            <w:tcW w:w="1276" w:type="dxa"/>
            <w:shd w:val="clear" w:color="auto" w:fill="auto"/>
            <w:noWrap/>
            <w:vAlign w:val="center"/>
          </w:tcPr>
          <w:p w14:paraId="5688F78E" w14:textId="4AD78A4C"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61 </w:t>
            </w:r>
          </w:p>
        </w:tc>
        <w:tc>
          <w:tcPr>
            <w:tcW w:w="1276" w:type="dxa"/>
            <w:shd w:val="clear" w:color="auto" w:fill="auto"/>
            <w:noWrap/>
            <w:vAlign w:val="center"/>
          </w:tcPr>
          <w:p w14:paraId="5F8DF753" w14:textId="49E171A8"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38 </w:t>
            </w:r>
          </w:p>
        </w:tc>
        <w:tc>
          <w:tcPr>
            <w:tcW w:w="1276" w:type="dxa"/>
            <w:shd w:val="clear" w:color="auto" w:fill="auto"/>
            <w:noWrap/>
            <w:vAlign w:val="center"/>
          </w:tcPr>
          <w:p w14:paraId="645604D7" w14:textId="68D21105"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22 </w:t>
            </w:r>
          </w:p>
        </w:tc>
      </w:tr>
      <w:tr w:rsidR="00A76658" w:rsidRPr="00BB5A8E" w14:paraId="2C48A8B1" w14:textId="77777777" w:rsidTr="009E704E">
        <w:trPr>
          <w:trHeight w:val="20"/>
        </w:trPr>
        <w:tc>
          <w:tcPr>
            <w:tcW w:w="2830" w:type="dxa"/>
            <w:shd w:val="clear" w:color="auto" w:fill="auto"/>
            <w:vAlign w:val="center"/>
          </w:tcPr>
          <w:p w14:paraId="72032A85" w14:textId="5DE3E899"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Grosvenor Management Consulting</w:t>
            </w:r>
          </w:p>
        </w:tc>
        <w:tc>
          <w:tcPr>
            <w:tcW w:w="3402" w:type="dxa"/>
            <w:shd w:val="clear" w:color="auto" w:fill="auto"/>
            <w:vAlign w:val="center"/>
          </w:tcPr>
          <w:p w14:paraId="7E832427" w14:textId="0B5F121F"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Police Medical Office Review</w:t>
            </w:r>
          </w:p>
        </w:tc>
        <w:tc>
          <w:tcPr>
            <w:tcW w:w="1276" w:type="dxa"/>
            <w:shd w:val="clear" w:color="auto" w:fill="auto"/>
            <w:noWrap/>
            <w:vAlign w:val="center"/>
          </w:tcPr>
          <w:p w14:paraId="080EE57B" w14:textId="5946EF40"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66 </w:t>
            </w:r>
          </w:p>
        </w:tc>
        <w:tc>
          <w:tcPr>
            <w:tcW w:w="1276" w:type="dxa"/>
            <w:shd w:val="clear" w:color="auto" w:fill="auto"/>
            <w:noWrap/>
            <w:vAlign w:val="center"/>
          </w:tcPr>
          <w:p w14:paraId="3E865628" w14:textId="115548BD"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66 </w:t>
            </w:r>
          </w:p>
        </w:tc>
        <w:tc>
          <w:tcPr>
            <w:tcW w:w="1276" w:type="dxa"/>
            <w:shd w:val="clear" w:color="auto" w:fill="auto"/>
            <w:noWrap/>
            <w:vAlign w:val="center"/>
          </w:tcPr>
          <w:p w14:paraId="42A41865" w14:textId="0FD43003"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0 </w:t>
            </w:r>
          </w:p>
        </w:tc>
      </w:tr>
      <w:tr w:rsidR="00A76658" w:rsidRPr="00BB5A8E" w14:paraId="48C0E153" w14:textId="77777777" w:rsidTr="009E704E">
        <w:trPr>
          <w:trHeight w:val="20"/>
        </w:trPr>
        <w:tc>
          <w:tcPr>
            <w:tcW w:w="2830" w:type="dxa"/>
            <w:shd w:val="clear" w:color="auto" w:fill="auto"/>
            <w:vAlign w:val="center"/>
          </w:tcPr>
          <w:p w14:paraId="7A7C6B82" w14:textId="5A42A327"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lastRenderedPageBreak/>
              <w:t>Grosvenor Management Consulting</w:t>
            </w:r>
          </w:p>
        </w:tc>
        <w:tc>
          <w:tcPr>
            <w:tcW w:w="3402" w:type="dxa"/>
            <w:shd w:val="clear" w:color="auto" w:fill="auto"/>
            <w:vAlign w:val="center"/>
          </w:tcPr>
          <w:p w14:paraId="123558EF" w14:textId="4979F49F"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Professional Advice on the Asset Investment Plan</w:t>
            </w:r>
          </w:p>
        </w:tc>
        <w:tc>
          <w:tcPr>
            <w:tcW w:w="1276" w:type="dxa"/>
            <w:shd w:val="clear" w:color="auto" w:fill="auto"/>
            <w:noWrap/>
            <w:vAlign w:val="center"/>
          </w:tcPr>
          <w:p w14:paraId="23A1824C" w14:textId="66AA4F5A"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83 </w:t>
            </w:r>
          </w:p>
        </w:tc>
        <w:tc>
          <w:tcPr>
            <w:tcW w:w="1276" w:type="dxa"/>
            <w:shd w:val="clear" w:color="auto" w:fill="auto"/>
            <w:noWrap/>
            <w:vAlign w:val="center"/>
          </w:tcPr>
          <w:p w14:paraId="06105D4D" w14:textId="2EB31680"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83 </w:t>
            </w:r>
          </w:p>
        </w:tc>
        <w:tc>
          <w:tcPr>
            <w:tcW w:w="1276" w:type="dxa"/>
            <w:shd w:val="clear" w:color="auto" w:fill="auto"/>
            <w:noWrap/>
            <w:vAlign w:val="center"/>
          </w:tcPr>
          <w:p w14:paraId="3CD81596" w14:textId="2772E812"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0 </w:t>
            </w:r>
          </w:p>
        </w:tc>
      </w:tr>
      <w:tr w:rsidR="00A76658" w:rsidRPr="00BB5A8E" w14:paraId="6084A44E" w14:textId="77777777" w:rsidTr="009E704E">
        <w:trPr>
          <w:trHeight w:val="20"/>
        </w:trPr>
        <w:tc>
          <w:tcPr>
            <w:tcW w:w="2830" w:type="dxa"/>
            <w:shd w:val="clear" w:color="auto" w:fill="auto"/>
            <w:vAlign w:val="center"/>
          </w:tcPr>
          <w:p w14:paraId="2A911215" w14:textId="7E3DBD86"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Grosvenor Management Consulting</w:t>
            </w:r>
          </w:p>
        </w:tc>
        <w:tc>
          <w:tcPr>
            <w:tcW w:w="3402" w:type="dxa"/>
            <w:shd w:val="clear" w:color="auto" w:fill="auto"/>
            <w:vAlign w:val="center"/>
          </w:tcPr>
          <w:p w14:paraId="1A6F7CCF" w14:textId="219CA65B"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Transit and Public Safety Command Review</w:t>
            </w:r>
          </w:p>
        </w:tc>
        <w:tc>
          <w:tcPr>
            <w:tcW w:w="1276" w:type="dxa"/>
            <w:shd w:val="clear" w:color="auto" w:fill="auto"/>
            <w:noWrap/>
            <w:vAlign w:val="center"/>
          </w:tcPr>
          <w:p w14:paraId="4213C81F" w14:textId="11A6C176"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91 </w:t>
            </w:r>
          </w:p>
        </w:tc>
        <w:tc>
          <w:tcPr>
            <w:tcW w:w="1276" w:type="dxa"/>
            <w:shd w:val="clear" w:color="auto" w:fill="auto"/>
            <w:noWrap/>
            <w:vAlign w:val="center"/>
          </w:tcPr>
          <w:p w14:paraId="0BF12C93" w14:textId="45587B86"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56 </w:t>
            </w:r>
          </w:p>
        </w:tc>
        <w:tc>
          <w:tcPr>
            <w:tcW w:w="1276" w:type="dxa"/>
            <w:shd w:val="clear" w:color="auto" w:fill="auto"/>
            <w:noWrap/>
            <w:vAlign w:val="center"/>
          </w:tcPr>
          <w:p w14:paraId="3E47B8AD" w14:textId="6E878B3C"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35 </w:t>
            </w:r>
          </w:p>
        </w:tc>
      </w:tr>
      <w:tr w:rsidR="00A76658" w:rsidRPr="00BB5A8E" w14:paraId="1A39D305" w14:textId="77777777" w:rsidTr="009E704E">
        <w:trPr>
          <w:trHeight w:val="20"/>
        </w:trPr>
        <w:tc>
          <w:tcPr>
            <w:tcW w:w="2830" w:type="dxa"/>
            <w:shd w:val="clear" w:color="auto" w:fill="auto"/>
            <w:vAlign w:val="center"/>
          </w:tcPr>
          <w:p w14:paraId="5BA02DE9" w14:textId="60F5688B"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Grosvenor Management Consulting</w:t>
            </w:r>
          </w:p>
        </w:tc>
        <w:tc>
          <w:tcPr>
            <w:tcW w:w="3402" w:type="dxa"/>
            <w:shd w:val="clear" w:color="auto" w:fill="auto"/>
            <w:vAlign w:val="center"/>
          </w:tcPr>
          <w:p w14:paraId="2B0E1ADD" w14:textId="41B87E21"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Victorian Institute of Forensic Medicine (VIFM) Service Review</w:t>
            </w:r>
          </w:p>
        </w:tc>
        <w:tc>
          <w:tcPr>
            <w:tcW w:w="1276" w:type="dxa"/>
            <w:shd w:val="clear" w:color="auto" w:fill="auto"/>
            <w:noWrap/>
            <w:vAlign w:val="center"/>
          </w:tcPr>
          <w:p w14:paraId="5729543E" w14:textId="5DCB8576"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28 </w:t>
            </w:r>
          </w:p>
        </w:tc>
        <w:tc>
          <w:tcPr>
            <w:tcW w:w="1276" w:type="dxa"/>
            <w:shd w:val="clear" w:color="auto" w:fill="auto"/>
            <w:noWrap/>
            <w:vAlign w:val="center"/>
          </w:tcPr>
          <w:p w14:paraId="6791C50F" w14:textId="63CBF906"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18 </w:t>
            </w:r>
          </w:p>
        </w:tc>
        <w:tc>
          <w:tcPr>
            <w:tcW w:w="1276" w:type="dxa"/>
            <w:shd w:val="clear" w:color="auto" w:fill="auto"/>
            <w:noWrap/>
            <w:vAlign w:val="center"/>
          </w:tcPr>
          <w:p w14:paraId="5E41B7EC" w14:textId="231D505F"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11 </w:t>
            </w:r>
          </w:p>
        </w:tc>
      </w:tr>
      <w:tr w:rsidR="00A76658" w:rsidRPr="00BB5A8E" w14:paraId="3504EB7B" w14:textId="77777777" w:rsidTr="009E704E">
        <w:trPr>
          <w:trHeight w:val="20"/>
        </w:trPr>
        <w:tc>
          <w:tcPr>
            <w:tcW w:w="2830" w:type="dxa"/>
            <w:shd w:val="clear" w:color="auto" w:fill="auto"/>
            <w:vAlign w:val="center"/>
          </w:tcPr>
          <w:p w14:paraId="37612B14" w14:textId="36A10349"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Grosvenor Management Consulting</w:t>
            </w:r>
          </w:p>
        </w:tc>
        <w:tc>
          <w:tcPr>
            <w:tcW w:w="3402" w:type="dxa"/>
            <w:shd w:val="clear" w:color="auto" w:fill="auto"/>
            <w:vAlign w:val="center"/>
          </w:tcPr>
          <w:p w14:paraId="25BE63F3" w14:textId="5A07D8E4"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VIFM Service Review</w:t>
            </w:r>
          </w:p>
        </w:tc>
        <w:tc>
          <w:tcPr>
            <w:tcW w:w="1276" w:type="dxa"/>
            <w:shd w:val="clear" w:color="auto" w:fill="auto"/>
            <w:noWrap/>
            <w:vAlign w:val="center"/>
          </w:tcPr>
          <w:p w14:paraId="140D3846" w14:textId="7A1886B4"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109 </w:t>
            </w:r>
          </w:p>
        </w:tc>
        <w:tc>
          <w:tcPr>
            <w:tcW w:w="1276" w:type="dxa"/>
            <w:shd w:val="clear" w:color="auto" w:fill="auto"/>
            <w:noWrap/>
            <w:vAlign w:val="center"/>
          </w:tcPr>
          <w:p w14:paraId="5A34847C" w14:textId="19F4AC77"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11 </w:t>
            </w:r>
          </w:p>
        </w:tc>
        <w:tc>
          <w:tcPr>
            <w:tcW w:w="1276" w:type="dxa"/>
            <w:shd w:val="clear" w:color="auto" w:fill="auto"/>
            <w:noWrap/>
            <w:vAlign w:val="center"/>
          </w:tcPr>
          <w:p w14:paraId="2BCB6596" w14:textId="5A891B7C"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98 </w:t>
            </w:r>
          </w:p>
        </w:tc>
      </w:tr>
      <w:tr w:rsidR="00A76658" w:rsidRPr="00BB5A8E" w14:paraId="0FD7A843" w14:textId="77777777" w:rsidTr="009E704E">
        <w:trPr>
          <w:trHeight w:val="20"/>
        </w:trPr>
        <w:tc>
          <w:tcPr>
            <w:tcW w:w="2830" w:type="dxa"/>
            <w:shd w:val="clear" w:color="auto" w:fill="auto"/>
            <w:vAlign w:val="center"/>
          </w:tcPr>
          <w:p w14:paraId="18CAAC2C" w14:textId="58F03E1C"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HLB Mann Judd</w:t>
            </w:r>
          </w:p>
        </w:tc>
        <w:tc>
          <w:tcPr>
            <w:tcW w:w="3402" w:type="dxa"/>
            <w:shd w:val="clear" w:color="auto" w:fill="auto"/>
            <w:vAlign w:val="center"/>
          </w:tcPr>
          <w:p w14:paraId="323BC956" w14:textId="138B9EC0"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Technical/Professional Services</w:t>
            </w:r>
          </w:p>
        </w:tc>
        <w:tc>
          <w:tcPr>
            <w:tcW w:w="1276" w:type="dxa"/>
            <w:shd w:val="clear" w:color="auto" w:fill="auto"/>
            <w:noWrap/>
            <w:vAlign w:val="center"/>
          </w:tcPr>
          <w:p w14:paraId="3AA7A84E" w14:textId="6E55F8C6"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11 </w:t>
            </w:r>
          </w:p>
        </w:tc>
        <w:tc>
          <w:tcPr>
            <w:tcW w:w="1276" w:type="dxa"/>
            <w:shd w:val="clear" w:color="auto" w:fill="auto"/>
            <w:noWrap/>
            <w:vAlign w:val="center"/>
          </w:tcPr>
          <w:p w14:paraId="4CF09DCA" w14:textId="7335B9A4"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10 </w:t>
            </w:r>
          </w:p>
        </w:tc>
        <w:tc>
          <w:tcPr>
            <w:tcW w:w="1276" w:type="dxa"/>
            <w:shd w:val="clear" w:color="auto" w:fill="auto"/>
            <w:noWrap/>
            <w:vAlign w:val="center"/>
          </w:tcPr>
          <w:p w14:paraId="45E225F9" w14:textId="6F1FB034"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1 </w:t>
            </w:r>
          </w:p>
        </w:tc>
      </w:tr>
      <w:tr w:rsidR="00A76658" w:rsidRPr="00BB5A8E" w14:paraId="5190CD76" w14:textId="77777777" w:rsidTr="009E704E">
        <w:trPr>
          <w:trHeight w:val="20"/>
        </w:trPr>
        <w:tc>
          <w:tcPr>
            <w:tcW w:w="2830" w:type="dxa"/>
            <w:shd w:val="clear" w:color="auto" w:fill="auto"/>
            <w:vAlign w:val="center"/>
          </w:tcPr>
          <w:p w14:paraId="5F5ECDE8" w14:textId="2DB79CD3"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Indec Pty Ltd</w:t>
            </w:r>
          </w:p>
        </w:tc>
        <w:tc>
          <w:tcPr>
            <w:tcW w:w="3402" w:type="dxa"/>
            <w:shd w:val="clear" w:color="auto" w:fill="auto"/>
            <w:vAlign w:val="center"/>
          </w:tcPr>
          <w:p w14:paraId="530E26A1" w14:textId="78080DB6"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Technical/Professional Services</w:t>
            </w:r>
          </w:p>
        </w:tc>
        <w:tc>
          <w:tcPr>
            <w:tcW w:w="1276" w:type="dxa"/>
            <w:shd w:val="clear" w:color="auto" w:fill="auto"/>
            <w:noWrap/>
            <w:vAlign w:val="center"/>
          </w:tcPr>
          <w:p w14:paraId="60ECD729" w14:textId="6802EEC2"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221 </w:t>
            </w:r>
          </w:p>
        </w:tc>
        <w:tc>
          <w:tcPr>
            <w:tcW w:w="1276" w:type="dxa"/>
            <w:shd w:val="clear" w:color="auto" w:fill="auto"/>
            <w:noWrap/>
            <w:vAlign w:val="center"/>
          </w:tcPr>
          <w:p w14:paraId="79073694" w14:textId="538E7B31"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70 </w:t>
            </w:r>
          </w:p>
        </w:tc>
        <w:tc>
          <w:tcPr>
            <w:tcW w:w="1276" w:type="dxa"/>
            <w:shd w:val="clear" w:color="auto" w:fill="auto"/>
            <w:noWrap/>
            <w:vAlign w:val="center"/>
          </w:tcPr>
          <w:p w14:paraId="24C5C12E" w14:textId="1C18E42A"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151 </w:t>
            </w:r>
          </w:p>
        </w:tc>
      </w:tr>
      <w:tr w:rsidR="00A76658" w:rsidRPr="00BB5A8E" w14:paraId="5E5EEBFA" w14:textId="77777777" w:rsidTr="009E704E">
        <w:trPr>
          <w:trHeight w:val="20"/>
        </w:trPr>
        <w:tc>
          <w:tcPr>
            <w:tcW w:w="2830" w:type="dxa"/>
            <w:shd w:val="clear" w:color="auto" w:fill="auto"/>
            <w:vAlign w:val="center"/>
          </w:tcPr>
          <w:p w14:paraId="3B271A35" w14:textId="01F5DF2D"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Integrated Design &amp; Engineering Solutions Pty Ltd</w:t>
            </w:r>
          </w:p>
        </w:tc>
        <w:tc>
          <w:tcPr>
            <w:tcW w:w="3402" w:type="dxa"/>
            <w:shd w:val="clear" w:color="auto" w:fill="auto"/>
            <w:vAlign w:val="center"/>
          </w:tcPr>
          <w:p w14:paraId="66254422" w14:textId="507F7280"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Technical/Professional Services</w:t>
            </w:r>
          </w:p>
        </w:tc>
        <w:tc>
          <w:tcPr>
            <w:tcW w:w="1276" w:type="dxa"/>
            <w:shd w:val="clear" w:color="auto" w:fill="auto"/>
            <w:noWrap/>
            <w:vAlign w:val="center"/>
          </w:tcPr>
          <w:p w14:paraId="3EB3C73C" w14:textId="44587856"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67 </w:t>
            </w:r>
          </w:p>
        </w:tc>
        <w:tc>
          <w:tcPr>
            <w:tcW w:w="1276" w:type="dxa"/>
            <w:shd w:val="clear" w:color="auto" w:fill="auto"/>
            <w:noWrap/>
            <w:vAlign w:val="center"/>
          </w:tcPr>
          <w:p w14:paraId="11EF1E71" w14:textId="110D51F0"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67 </w:t>
            </w:r>
          </w:p>
        </w:tc>
        <w:tc>
          <w:tcPr>
            <w:tcW w:w="1276" w:type="dxa"/>
            <w:shd w:val="clear" w:color="auto" w:fill="auto"/>
            <w:noWrap/>
            <w:vAlign w:val="center"/>
          </w:tcPr>
          <w:p w14:paraId="1D6FA022" w14:textId="470D1DBB"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0 </w:t>
            </w:r>
          </w:p>
        </w:tc>
      </w:tr>
      <w:tr w:rsidR="00A76658" w:rsidRPr="00BB5A8E" w14:paraId="5F948A59" w14:textId="77777777" w:rsidTr="009E704E">
        <w:trPr>
          <w:trHeight w:val="20"/>
        </w:trPr>
        <w:tc>
          <w:tcPr>
            <w:tcW w:w="2830" w:type="dxa"/>
            <w:shd w:val="clear" w:color="auto" w:fill="auto"/>
            <w:vAlign w:val="center"/>
          </w:tcPr>
          <w:p w14:paraId="7A8FB56D" w14:textId="5D3A7BF4"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ISG Information Services Group Americas, Inc</w:t>
            </w:r>
          </w:p>
        </w:tc>
        <w:tc>
          <w:tcPr>
            <w:tcW w:w="3402" w:type="dxa"/>
            <w:shd w:val="clear" w:color="auto" w:fill="auto"/>
            <w:vAlign w:val="center"/>
          </w:tcPr>
          <w:p w14:paraId="76300E1B" w14:textId="27B2247F"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Consultancy Services</w:t>
            </w:r>
          </w:p>
        </w:tc>
        <w:tc>
          <w:tcPr>
            <w:tcW w:w="1276" w:type="dxa"/>
            <w:shd w:val="clear" w:color="auto" w:fill="auto"/>
            <w:noWrap/>
            <w:vAlign w:val="center"/>
          </w:tcPr>
          <w:p w14:paraId="2C9A1739" w14:textId="782EE257"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478 </w:t>
            </w:r>
          </w:p>
        </w:tc>
        <w:tc>
          <w:tcPr>
            <w:tcW w:w="1276" w:type="dxa"/>
            <w:shd w:val="clear" w:color="auto" w:fill="auto"/>
            <w:noWrap/>
            <w:vAlign w:val="center"/>
          </w:tcPr>
          <w:p w14:paraId="2E79B176" w14:textId="39AE2B60"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94 </w:t>
            </w:r>
          </w:p>
        </w:tc>
        <w:tc>
          <w:tcPr>
            <w:tcW w:w="1276" w:type="dxa"/>
            <w:shd w:val="clear" w:color="auto" w:fill="auto"/>
            <w:noWrap/>
            <w:vAlign w:val="center"/>
          </w:tcPr>
          <w:p w14:paraId="0D99C7D9" w14:textId="69C2E0CF"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384 </w:t>
            </w:r>
          </w:p>
        </w:tc>
      </w:tr>
      <w:tr w:rsidR="00A76658" w:rsidRPr="00BB5A8E" w14:paraId="09AD997C" w14:textId="77777777" w:rsidTr="009E704E">
        <w:trPr>
          <w:trHeight w:val="20"/>
        </w:trPr>
        <w:tc>
          <w:tcPr>
            <w:tcW w:w="2830" w:type="dxa"/>
            <w:shd w:val="clear" w:color="auto" w:fill="auto"/>
            <w:vAlign w:val="center"/>
          </w:tcPr>
          <w:p w14:paraId="608C7336" w14:textId="7437445B"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 xml:space="preserve">Janice van </w:t>
            </w:r>
            <w:proofErr w:type="spellStart"/>
            <w:r w:rsidRPr="009A3CC9">
              <w:rPr>
                <w:rFonts w:cstheme="minorHAnsi"/>
                <w:color w:val="000000"/>
                <w:sz w:val="20"/>
                <w:szCs w:val="20"/>
              </w:rPr>
              <w:t>Reyk</w:t>
            </w:r>
            <w:proofErr w:type="spellEnd"/>
          </w:p>
        </w:tc>
        <w:tc>
          <w:tcPr>
            <w:tcW w:w="3402" w:type="dxa"/>
            <w:shd w:val="clear" w:color="auto" w:fill="auto"/>
            <w:vAlign w:val="center"/>
          </w:tcPr>
          <w:p w14:paraId="072CDAA1" w14:textId="7C4A1D91"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Audit and Risk Committee Member</w:t>
            </w:r>
          </w:p>
        </w:tc>
        <w:tc>
          <w:tcPr>
            <w:tcW w:w="1276" w:type="dxa"/>
            <w:shd w:val="clear" w:color="auto" w:fill="auto"/>
            <w:noWrap/>
            <w:vAlign w:val="center"/>
          </w:tcPr>
          <w:p w14:paraId="5ECBF734" w14:textId="2EBCCC0A"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17 </w:t>
            </w:r>
          </w:p>
        </w:tc>
        <w:tc>
          <w:tcPr>
            <w:tcW w:w="1276" w:type="dxa"/>
            <w:shd w:val="clear" w:color="auto" w:fill="auto"/>
            <w:noWrap/>
            <w:vAlign w:val="center"/>
          </w:tcPr>
          <w:p w14:paraId="51D75FE1" w14:textId="1BEC6511"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10 </w:t>
            </w:r>
          </w:p>
        </w:tc>
        <w:tc>
          <w:tcPr>
            <w:tcW w:w="1276" w:type="dxa"/>
            <w:shd w:val="clear" w:color="auto" w:fill="auto"/>
            <w:noWrap/>
            <w:vAlign w:val="center"/>
          </w:tcPr>
          <w:p w14:paraId="4E861A59" w14:textId="56EDF0F3"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7 </w:t>
            </w:r>
          </w:p>
        </w:tc>
      </w:tr>
      <w:tr w:rsidR="00A76658" w:rsidRPr="00BB5A8E" w14:paraId="407304EC" w14:textId="77777777" w:rsidTr="009E704E">
        <w:trPr>
          <w:trHeight w:val="20"/>
        </w:trPr>
        <w:tc>
          <w:tcPr>
            <w:tcW w:w="2830" w:type="dxa"/>
            <w:shd w:val="clear" w:color="auto" w:fill="auto"/>
            <w:vAlign w:val="center"/>
          </w:tcPr>
          <w:p w14:paraId="63E5D2A8" w14:textId="014187D4"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Kari Kenna Sann T/A KSA Consult</w:t>
            </w:r>
          </w:p>
        </w:tc>
        <w:tc>
          <w:tcPr>
            <w:tcW w:w="3402" w:type="dxa"/>
            <w:shd w:val="clear" w:color="auto" w:fill="auto"/>
            <w:vAlign w:val="center"/>
          </w:tcPr>
          <w:p w14:paraId="02CF621C" w14:textId="4A04728F"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Business Advisory</w:t>
            </w:r>
          </w:p>
        </w:tc>
        <w:tc>
          <w:tcPr>
            <w:tcW w:w="1276" w:type="dxa"/>
            <w:shd w:val="clear" w:color="auto" w:fill="auto"/>
            <w:noWrap/>
            <w:vAlign w:val="center"/>
          </w:tcPr>
          <w:p w14:paraId="68F36EF0" w14:textId="27ABA7AD"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49 </w:t>
            </w:r>
          </w:p>
        </w:tc>
        <w:tc>
          <w:tcPr>
            <w:tcW w:w="1276" w:type="dxa"/>
            <w:shd w:val="clear" w:color="auto" w:fill="auto"/>
            <w:noWrap/>
            <w:vAlign w:val="center"/>
          </w:tcPr>
          <w:p w14:paraId="5DF3D1D1" w14:textId="7F4C60F9"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25 </w:t>
            </w:r>
          </w:p>
        </w:tc>
        <w:tc>
          <w:tcPr>
            <w:tcW w:w="1276" w:type="dxa"/>
            <w:shd w:val="clear" w:color="auto" w:fill="auto"/>
            <w:noWrap/>
            <w:vAlign w:val="center"/>
          </w:tcPr>
          <w:p w14:paraId="6DC52D98" w14:textId="30313B73"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24 </w:t>
            </w:r>
          </w:p>
        </w:tc>
      </w:tr>
      <w:tr w:rsidR="00A76658" w:rsidRPr="00BB5A8E" w14:paraId="76C57A2E" w14:textId="77777777" w:rsidTr="009E704E">
        <w:trPr>
          <w:trHeight w:val="20"/>
        </w:trPr>
        <w:tc>
          <w:tcPr>
            <w:tcW w:w="2830" w:type="dxa"/>
            <w:shd w:val="clear" w:color="auto" w:fill="auto"/>
            <w:vAlign w:val="center"/>
          </w:tcPr>
          <w:p w14:paraId="1790B05F" w14:textId="6BC28284"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KPMG</w:t>
            </w:r>
          </w:p>
        </w:tc>
        <w:tc>
          <w:tcPr>
            <w:tcW w:w="3402" w:type="dxa"/>
            <w:shd w:val="clear" w:color="auto" w:fill="auto"/>
            <w:vAlign w:val="center"/>
          </w:tcPr>
          <w:p w14:paraId="24CAEFCD" w14:textId="2015F6B2"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Business Advisory</w:t>
            </w:r>
          </w:p>
        </w:tc>
        <w:tc>
          <w:tcPr>
            <w:tcW w:w="1276" w:type="dxa"/>
            <w:shd w:val="clear" w:color="auto" w:fill="auto"/>
            <w:noWrap/>
            <w:vAlign w:val="center"/>
          </w:tcPr>
          <w:p w14:paraId="185E434C" w14:textId="05A5BE25"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673 </w:t>
            </w:r>
          </w:p>
        </w:tc>
        <w:tc>
          <w:tcPr>
            <w:tcW w:w="1276" w:type="dxa"/>
            <w:shd w:val="clear" w:color="auto" w:fill="auto"/>
            <w:noWrap/>
            <w:vAlign w:val="center"/>
          </w:tcPr>
          <w:p w14:paraId="73487A72" w14:textId="427C3CC0"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558 </w:t>
            </w:r>
          </w:p>
        </w:tc>
        <w:tc>
          <w:tcPr>
            <w:tcW w:w="1276" w:type="dxa"/>
            <w:shd w:val="clear" w:color="auto" w:fill="auto"/>
            <w:noWrap/>
            <w:vAlign w:val="center"/>
          </w:tcPr>
          <w:p w14:paraId="3E8E5E53" w14:textId="33336B24"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114 </w:t>
            </w:r>
          </w:p>
        </w:tc>
      </w:tr>
      <w:tr w:rsidR="00A76658" w:rsidRPr="00BB5A8E" w14:paraId="13E3EF94" w14:textId="77777777" w:rsidTr="009E704E">
        <w:trPr>
          <w:trHeight w:val="20"/>
        </w:trPr>
        <w:tc>
          <w:tcPr>
            <w:tcW w:w="2830" w:type="dxa"/>
            <w:shd w:val="clear" w:color="auto" w:fill="auto"/>
            <w:vAlign w:val="center"/>
          </w:tcPr>
          <w:p w14:paraId="10ED235C" w14:textId="56A2124D"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Leanne Close</w:t>
            </w:r>
          </w:p>
        </w:tc>
        <w:tc>
          <w:tcPr>
            <w:tcW w:w="3402" w:type="dxa"/>
            <w:shd w:val="clear" w:color="auto" w:fill="auto"/>
            <w:vAlign w:val="center"/>
          </w:tcPr>
          <w:p w14:paraId="74724295" w14:textId="425D303F"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Audit and Risk Committee Member</w:t>
            </w:r>
          </w:p>
        </w:tc>
        <w:tc>
          <w:tcPr>
            <w:tcW w:w="1276" w:type="dxa"/>
            <w:shd w:val="clear" w:color="auto" w:fill="auto"/>
            <w:noWrap/>
            <w:vAlign w:val="center"/>
          </w:tcPr>
          <w:p w14:paraId="5E7136E1" w14:textId="2FE76C56"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20 </w:t>
            </w:r>
          </w:p>
        </w:tc>
        <w:tc>
          <w:tcPr>
            <w:tcW w:w="1276" w:type="dxa"/>
            <w:shd w:val="clear" w:color="auto" w:fill="auto"/>
            <w:noWrap/>
            <w:vAlign w:val="center"/>
          </w:tcPr>
          <w:p w14:paraId="38532D2E" w14:textId="5C33D9C3"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12 </w:t>
            </w:r>
          </w:p>
        </w:tc>
        <w:tc>
          <w:tcPr>
            <w:tcW w:w="1276" w:type="dxa"/>
            <w:shd w:val="clear" w:color="auto" w:fill="auto"/>
            <w:noWrap/>
            <w:vAlign w:val="center"/>
          </w:tcPr>
          <w:p w14:paraId="69F91693" w14:textId="4C35E25C"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8 </w:t>
            </w:r>
          </w:p>
        </w:tc>
      </w:tr>
      <w:tr w:rsidR="00A76658" w:rsidRPr="00BB5A8E" w14:paraId="755AB6D7" w14:textId="77777777" w:rsidTr="009E704E">
        <w:trPr>
          <w:trHeight w:val="20"/>
        </w:trPr>
        <w:tc>
          <w:tcPr>
            <w:tcW w:w="2830" w:type="dxa"/>
            <w:shd w:val="clear" w:color="auto" w:fill="auto"/>
            <w:vAlign w:val="center"/>
          </w:tcPr>
          <w:p w14:paraId="2A6AC301" w14:textId="4A39B911"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Maddocks</w:t>
            </w:r>
          </w:p>
        </w:tc>
        <w:tc>
          <w:tcPr>
            <w:tcW w:w="3402" w:type="dxa"/>
            <w:shd w:val="clear" w:color="auto" w:fill="auto"/>
            <w:vAlign w:val="center"/>
          </w:tcPr>
          <w:p w14:paraId="5CC7C6B7" w14:textId="237D8C42"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Legal Advisory</w:t>
            </w:r>
          </w:p>
        </w:tc>
        <w:tc>
          <w:tcPr>
            <w:tcW w:w="1276" w:type="dxa"/>
            <w:shd w:val="clear" w:color="auto" w:fill="auto"/>
            <w:noWrap/>
            <w:vAlign w:val="center"/>
          </w:tcPr>
          <w:p w14:paraId="771F5403" w14:textId="227A739B"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78 </w:t>
            </w:r>
          </w:p>
        </w:tc>
        <w:tc>
          <w:tcPr>
            <w:tcW w:w="1276" w:type="dxa"/>
            <w:shd w:val="clear" w:color="auto" w:fill="auto"/>
            <w:noWrap/>
            <w:vAlign w:val="center"/>
          </w:tcPr>
          <w:p w14:paraId="07E6E8C3" w14:textId="4EB1BA8E"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78 </w:t>
            </w:r>
          </w:p>
        </w:tc>
        <w:tc>
          <w:tcPr>
            <w:tcW w:w="1276" w:type="dxa"/>
            <w:shd w:val="clear" w:color="auto" w:fill="auto"/>
            <w:noWrap/>
            <w:vAlign w:val="center"/>
          </w:tcPr>
          <w:p w14:paraId="407C2315" w14:textId="134EAABD"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0 </w:t>
            </w:r>
          </w:p>
        </w:tc>
      </w:tr>
      <w:tr w:rsidR="00A76658" w:rsidRPr="00BB5A8E" w14:paraId="3050F21B" w14:textId="77777777" w:rsidTr="009E704E">
        <w:trPr>
          <w:trHeight w:val="20"/>
        </w:trPr>
        <w:tc>
          <w:tcPr>
            <w:tcW w:w="2830" w:type="dxa"/>
            <w:shd w:val="clear" w:color="auto" w:fill="auto"/>
            <w:vAlign w:val="center"/>
          </w:tcPr>
          <w:p w14:paraId="34254A9F" w14:textId="4BF8BD45"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Martin C Boorman Consulting Pty Ltd</w:t>
            </w:r>
          </w:p>
        </w:tc>
        <w:tc>
          <w:tcPr>
            <w:tcW w:w="3402" w:type="dxa"/>
            <w:shd w:val="clear" w:color="auto" w:fill="auto"/>
            <w:vAlign w:val="center"/>
          </w:tcPr>
          <w:p w14:paraId="15AC7AA0" w14:textId="2081EB24"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Technical/Professional Services</w:t>
            </w:r>
          </w:p>
        </w:tc>
        <w:tc>
          <w:tcPr>
            <w:tcW w:w="1276" w:type="dxa"/>
            <w:shd w:val="clear" w:color="auto" w:fill="auto"/>
            <w:noWrap/>
            <w:vAlign w:val="center"/>
          </w:tcPr>
          <w:p w14:paraId="14E8FCD5" w14:textId="33268D36"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214 </w:t>
            </w:r>
          </w:p>
        </w:tc>
        <w:tc>
          <w:tcPr>
            <w:tcW w:w="1276" w:type="dxa"/>
            <w:shd w:val="clear" w:color="auto" w:fill="auto"/>
            <w:noWrap/>
            <w:vAlign w:val="center"/>
          </w:tcPr>
          <w:p w14:paraId="49382D67" w14:textId="69040EE1"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82 </w:t>
            </w:r>
          </w:p>
        </w:tc>
        <w:tc>
          <w:tcPr>
            <w:tcW w:w="1276" w:type="dxa"/>
            <w:shd w:val="clear" w:color="auto" w:fill="auto"/>
            <w:noWrap/>
            <w:vAlign w:val="center"/>
          </w:tcPr>
          <w:p w14:paraId="0B32A0D6" w14:textId="5BBBCBC4"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132 </w:t>
            </w:r>
          </w:p>
        </w:tc>
      </w:tr>
      <w:tr w:rsidR="00A76658" w:rsidRPr="00BB5A8E" w14:paraId="06000549" w14:textId="77777777" w:rsidTr="009E704E">
        <w:trPr>
          <w:trHeight w:val="20"/>
        </w:trPr>
        <w:tc>
          <w:tcPr>
            <w:tcW w:w="2830" w:type="dxa"/>
            <w:shd w:val="clear" w:color="auto" w:fill="auto"/>
            <w:vAlign w:val="center"/>
          </w:tcPr>
          <w:p w14:paraId="2C64D0C6" w14:textId="4E850BF9"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Monash University</w:t>
            </w:r>
          </w:p>
        </w:tc>
        <w:tc>
          <w:tcPr>
            <w:tcW w:w="3402" w:type="dxa"/>
            <w:shd w:val="clear" w:color="auto" w:fill="auto"/>
            <w:vAlign w:val="center"/>
          </w:tcPr>
          <w:p w14:paraId="32AA030A" w14:textId="61292D44"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Technical/Professional Services</w:t>
            </w:r>
          </w:p>
        </w:tc>
        <w:tc>
          <w:tcPr>
            <w:tcW w:w="1276" w:type="dxa"/>
            <w:shd w:val="clear" w:color="auto" w:fill="auto"/>
            <w:noWrap/>
            <w:vAlign w:val="center"/>
          </w:tcPr>
          <w:p w14:paraId="3F435892" w14:textId="03BA736E"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58 </w:t>
            </w:r>
          </w:p>
        </w:tc>
        <w:tc>
          <w:tcPr>
            <w:tcW w:w="1276" w:type="dxa"/>
            <w:shd w:val="clear" w:color="auto" w:fill="auto"/>
            <w:noWrap/>
            <w:vAlign w:val="center"/>
          </w:tcPr>
          <w:p w14:paraId="15A9ACE3" w14:textId="22EB01C1"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58 </w:t>
            </w:r>
          </w:p>
        </w:tc>
        <w:tc>
          <w:tcPr>
            <w:tcW w:w="1276" w:type="dxa"/>
            <w:shd w:val="clear" w:color="auto" w:fill="auto"/>
            <w:noWrap/>
            <w:vAlign w:val="center"/>
          </w:tcPr>
          <w:p w14:paraId="295A3DC2" w14:textId="2CAF04D5"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0 </w:t>
            </w:r>
          </w:p>
        </w:tc>
      </w:tr>
      <w:tr w:rsidR="00A76658" w:rsidRPr="00BB5A8E" w14:paraId="0EE34C1B" w14:textId="77777777" w:rsidTr="009E704E">
        <w:trPr>
          <w:trHeight w:val="20"/>
        </w:trPr>
        <w:tc>
          <w:tcPr>
            <w:tcW w:w="2830" w:type="dxa"/>
            <w:shd w:val="clear" w:color="auto" w:fill="auto"/>
            <w:vAlign w:val="center"/>
          </w:tcPr>
          <w:p w14:paraId="49D771C6" w14:textId="5159304D"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Motorola Solutions Australia Pty Ltd</w:t>
            </w:r>
          </w:p>
        </w:tc>
        <w:tc>
          <w:tcPr>
            <w:tcW w:w="3402" w:type="dxa"/>
            <w:shd w:val="clear" w:color="auto" w:fill="auto"/>
            <w:vAlign w:val="center"/>
          </w:tcPr>
          <w:p w14:paraId="693491DE" w14:textId="659EDA67"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Technical/Professional Services</w:t>
            </w:r>
          </w:p>
        </w:tc>
        <w:tc>
          <w:tcPr>
            <w:tcW w:w="1276" w:type="dxa"/>
            <w:shd w:val="clear" w:color="auto" w:fill="auto"/>
            <w:noWrap/>
            <w:vAlign w:val="center"/>
          </w:tcPr>
          <w:p w14:paraId="20CCE2CB" w14:textId="1A2D98DB"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79 </w:t>
            </w:r>
          </w:p>
        </w:tc>
        <w:tc>
          <w:tcPr>
            <w:tcW w:w="1276" w:type="dxa"/>
            <w:shd w:val="clear" w:color="auto" w:fill="auto"/>
            <w:noWrap/>
            <w:vAlign w:val="center"/>
          </w:tcPr>
          <w:p w14:paraId="6F2543DC" w14:textId="624DD190"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79 </w:t>
            </w:r>
          </w:p>
        </w:tc>
        <w:tc>
          <w:tcPr>
            <w:tcW w:w="1276" w:type="dxa"/>
            <w:shd w:val="clear" w:color="auto" w:fill="auto"/>
            <w:noWrap/>
            <w:vAlign w:val="center"/>
          </w:tcPr>
          <w:p w14:paraId="03A93F05" w14:textId="5E6D7081"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0 </w:t>
            </w:r>
          </w:p>
        </w:tc>
      </w:tr>
      <w:tr w:rsidR="00A76658" w:rsidRPr="00BB5A8E" w14:paraId="0C145091" w14:textId="77777777" w:rsidTr="009E704E">
        <w:trPr>
          <w:trHeight w:val="20"/>
        </w:trPr>
        <w:tc>
          <w:tcPr>
            <w:tcW w:w="2830" w:type="dxa"/>
            <w:shd w:val="clear" w:color="auto" w:fill="auto"/>
            <w:vAlign w:val="center"/>
          </w:tcPr>
          <w:p w14:paraId="40EB5E82" w14:textId="2781F3FC"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Nexon Asia Pacific Pty Ltd</w:t>
            </w:r>
          </w:p>
        </w:tc>
        <w:tc>
          <w:tcPr>
            <w:tcW w:w="3402" w:type="dxa"/>
            <w:shd w:val="clear" w:color="auto" w:fill="auto"/>
            <w:vAlign w:val="center"/>
          </w:tcPr>
          <w:p w14:paraId="20956BA2" w14:textId="3F79CC56"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Information Technology Services</w:t>
            </w:r>
          </w:p>
        </w:tc>
        <w:tc>
          <w:tcPr>
            <w:tcW w:w="1276" w:type="dxa"/>
            <w:shd w:val="clear" w:color="auto" w:fill="auto"/>
            <w:noWrap/>
            <w:vAlign w:val="center"/>
          </w:tcPr>
          <w:p w14:paraId="1F4EE77E" w14:textId="3EA0C527"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985 </w:t>
            </w:r>
          </w:p>
        </w:tc>
        <w:tc>
          <w:tcPr>
            <w:tcW w:w="1276" w:type="dxa"/>
            <w:shd w:val="clear" w:color="auto" w:fill="auto"/>
            <w:noWrap/>
            <w:vAlign w:val="center"/>
          </w:tcPr>
          <w:p w14:paraId="311384BF" w14:textId="38B82EB4"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728 </w:t>
            </w:r>
          </w:p>
        </w:tc>
        <w:tc>
          <w:tcPr>
            <w:tcW w:w="1276" w:type="dxa"/>
            <w:shd w:val="clear" w:color="auto" w:fill="auto"/>
            <w:noWrap/>
            <w:vAlign w:val="center"/>
          </w:tcPr>
          <w:p w14:paraId="54D86129" w14:textId="0CE47873"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257 </w:t>
            </w:r>
          </w:p>
        </w:tc>
      </w:tr>
      <w:tr w:rsidR="00A76658" w:rsidRPr="00BB5A8E" w14:paraId="09FB5BFC" w14:textId="77777777" w:rsidTr="009E704E">
        <w:trPr>
          <w:trHeight w:val="20"/>
        </w:trPr>
        <w:tc>
          <w:tcPr>
            <w:tcW w:w="2830" w:type="dxa"/>
            <w:shd w:val="clear" w:color="auto" w:fill="auto"/>
            <w:vAlign w:val="center"/>
          </w:tcPr>
          <w:p w14:paraId="02638905" w14:textId="33ED8B13"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Norton Rose Fulbright Australia</w:t>
            </w:r>
          </w:p>
        </w:tc>
        <w:tc>
          <w:tcPr>
            <w:tcW w:w="3402" w:type="dxa"/>
            <w:shd w:val="clear" w:color="auto" w:fill="auto"/>
            <w:vAlign w:val="center"/>
          </w:tcPr>
          <w:p w14:paraId="3F8C3D17" w14:textId="3AFD33B1"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Legal Advisory</w:t>
            </w:r>
          </w:p>
        </w:tc>
        <w:tc>
          <w:tcPr>
            <w:tcW w:w="1276" w:type="dxa"/>
            <w:shd w:val="clear" w:color="auto" w:fill="auto"/>
            <w:noWrap/>
            <w:vAlign w:val="center"/>
          </w:tcPr>
          <w:p w14:paraId="02105EA6" w14:textId="1EB4D456"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26 </w:t>
            </w:r>
          </w:p>
        </w:tc>
        <w:tc>
          <w:tcPr>
            <w:tcW w:w="1276" w:type="dxa"/>
            <w:shd w:val="clear" w:color="auto" w:fill="auto"/>
            <w:noWrap/>
            <w:vAlign w:val="center"/>
          </w:tcPr>
          <w:p w14:paraId="490BAEC4" w14:textId="1A42A237"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26 </w:t>
            </w:r>
          </w:p>
        </w:tc>
        <w:tc>
          <w:tcPr>
            <w:tcW w:w="1276" w:type="dxa"/>
            <w:shd w:val="clear" w:color="auto" w:fill="auto"/>
            <w:noWrap/>
            <w:vAlign w:val="center"/>
          </w:tcPr>
          <w:p w14:paraId="603C7257" w14:textId="0955C996"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0 </w:t>
            </w:r>
          </w:p>
        </w:tc>
      </w:tr>
      <w:tr w:rsidR="00A76658" w:rsidRPr="00BB5A8E" w14:paraId="2E3DD658" w14:textId="77777777" w:rsidTr="009E704E">
        <w:trPr>
          <w:trHeight w:val="20"/>
        </w:trPr>
        <w:tc>
          <w:tcPr>
            <w:tcW w:w="2830" w:type="dxa"/>
            <w:shd w:val="clear" w:color="auto" w:fill="auto"/>
            <w:vAlign w:val="center"/>
          </w:tcPr>
          <w:p w14:paraId="0B048700" w14:textId="3B233C69"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Paper Giant Pty Ltd</w:t>
            </w:r>
          </w:p>
        </w:tc>
        <w:tc>
          <w:tcPr>
            <w:tcW w:w="3402" w:type="dxa"/>
            <w:shd w:val="clear" w:color="auto" w:fill="auto"/>
            <w:vAlign w:val="center"/>
          </w:tcPr>
          <w:p w14:paraId="47BBC42C" w14:textId="51D15578"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Technical/Professional Services</w:t>
            </w:r>
          </w:p>
        </w:tc>
        <w:tc>
          <w:tcPr>
            <w:tcW w:w="1276" w:type="dxa"/>
            <w:shd w:val="clear" w:color="auto" w:fill="auto"/>
            <w:noWrap/>
            <w:vAlign w:val="center"/>
          </w:tcPr>
          <w:p w14:paraId="0961962B" w14:textId="66C8C7D0"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178 </w:t>
            </w:r>
          </w:p>
        </w:tc>
        <w:tc>
          <w:tcPr>
            <w:tcW w:w="1276" w:type="dxa"/>
            <w:shd w:val="clear" w:color="auto" w:fill="auto"/>
            <w:noWrap/>
            <w:vAlign w:val="center"/>
          </w:tcPr>
          <w:p w14:paraId="7FCA9C5A" w14:textId="3FA673FE"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178 </w:t>
            </w:r>
          </w:p>
        </w:tc>
        <w:tc>
          <w:tcPr>
            <w:tcW w:w="1276" w:type="dxa"/>
            <w:shd w:val="clear" w:color="auto" w:fill="auto"/>
            <w:noWrap/>
            <w:vAlign w:val="center"/>
          </w:tcPr>
          <w:p w14:paraId="1ADD1365" w14:textId="6FBCB3A8"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0 </w:t>
            </w:r>
          </w:p>
        </w:tc>
      </w:tr>
      <w:tr w:rsidR="00A76658" w:rsidRPr="00BB5A8E" w14:paraId="7020A557" w14:textId="77777777" w:rsidTr="009E704E">
        <w:trPr>
          <w:trHeight w:val="20"/>
        </w:trPr>
        <w:tc>
          <w:tcPr>
            <w:tcW w:w="2830" w:type="dxa"/>
            <w:shd w:val="clear" w:color="auto" w:fill="auto"/>
            <w:vAlign w:val="center"/>
          </w:tcPr>
          <w:p w14:paraId="1554C0D8" w14:textId="354532D0"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People Measures Pty Ltd</w:t>
            </w:r>
          </w:p>
        </w:tc>
        <w:tc>
          <w:tcPr>
            <w:tcW w:w="3402" w:type="dxa"/>
            <w:shd w:val="clear" w:color="auto" w:fill="auto"/>
            <w:vAlign w:val="center"/>
          </w:tcPr>
          <w:p w14:paraId="6F76CDE5" w14:textId="3ABB15ED"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Employee Opinion Pulse Survey Report</w:t>
            </w:r>
          </w:p>
        </w:tc>
        <w:tc>
          <w:tcPr>
            <w:tcW w:w="1276" w:type="dxa"/>
            <w:shd w:val="clear" w:color="auto" w:fill="auto"/>
            <w:noWrap/>
            <w:vAlign w:val="center"/>
          </w:tcPr>
          <w:p w14:paraId="3BC5C992" w14:textId="36450010"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15 </w:t>
            </w:r>
          </w:p>
        </w:tc>
        <w:tc>
          <w:tcPr>
            <w:tcW w:w="1276" w:type="dxa"/>
            <w:shd w:val="clear" w:color="auto" w:fill="auto"/>
            <w:noWrap/>
            <w:vAlign w:val="center"/>
          </w:tcPr>
          <w:p w14:paraId="2DD2B7CA" w14:textId="10202CEC"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15 </w:t>
            </w:r>
          </w:p>
        </w:tc>
        <w:tc>
          <w:tcPr>
            <w:tcW w:w="1276" w:type="dxa"/>
            <w:shd w:val="clear" w:color="auto" w:fill="auto"/>
            <w:noWrap/>
            <w:vAlign w:val="center"/>
          </w:tcPr>
          <w:p w14:paraId="07E17A62" w14:textId="3D681BAC"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0 </w:t>
            </w:r>
          </w:p>
        </w:tc>
      </w:tr>
      <w:tr w:rsidR="00A76658" w:rsidRPr="00BB5A8E" w14:paraId="3E8356C3" w14:textId="77777777" w:rsidTr="009E704E">
        <w:trPr>
          <w:trHeight w:val="20"/>
        </w:trPr>
        <w:tc>
          <w:tcPr>
            <w:tcW w:w="2830" w:type="dxa"/>
            <w:shd w:val="clear" w:color="auto" w:fill="auto"/>
            <w:vAlign w:val="center"/>
          </w:tcPr>
          <w:p w14:paraId="2F73ED19" w14:textId="5DFA6954"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Pinnacle HJWP Pty Ltd</w:t>
            </w:r>
          </w:p>
        </w:tc>
        <w:tc>
          <w:tcPr>
            <w:tcW w:w="3402" w:type="dxa"/>
            <w:shd w:val="clear" w:color="auto" w:fill="auto"/>
            <w:vAlign w:val="center"/>
          </w:tcPr>
          <w:p w14:paraId="0D5BA08B" w14:textId="6AA79F2B"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Business Advisory</w:t>
            </w:r>
          </w:p>
        </w:tc>
        <w:tc>
          <w:tcPr>
            <w:tcW w:w="1276" w:type="dxa"/>
            <w:shd w:val="clear" w:color="auto" w:fill="auto"/>
            <w:noWrap/>
            <w:vAlign w:val="center"/>
          </w:tcPr>
          <w:p w14:paraId="0F2A9A6A" w14:textId="3B9224CA"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44 </w:t>
            </w:r>
          </w:p>
        </w:tc>
        <w:tc>
          <w:tcPr>
            <w:tcW w:w="1276" w:type="dxa"/>
            <w:shd w:val="clear" w:color="auto" w:fill="auto"/>
            <w:noWrap/>
            <w:vAlign w:val="center"/>
          </w:tcPr>
          <w:p w14:paraId="70728489" w14:textId="709A2FFF"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41 </w:t>
            </w:r>
          </w:p>
        </w:tc>
        <w:tc>
          <w:tcPr>
            <w:tcW w:w="1276" w:type="dxa"/>
            <w:shd w:val="clear" w:color="auto" w:fill="auto"/>
            <w:noWrap/>
            <w:vAlign w:val="center"/>
          </w:tcPr>
          <w:p w14:paraId="7453662A" w14:textId="663048F0"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3 </w:t>
            </w:r>
          </w:p>
        </w:tc>
      </w:tr>
      <w:tr w:rsidR="00A76658" w:rsidRPr="00BB5A8E" w14:paraId="69664C01" w14:textId="77777777" w:rsidTr="009E704E">
        <w:trPr>
          <w:trHeight w:val="20"/>
        </w:trPr>
        <w:tc>
          <w:tcPr>
            <w:tcW w:w="2830" w:type="dxa"/>
            <w:shd w:val="clear" w:color="auto" w:fill="auto"/>
            <w:vAlign w:val="center"/>
          </w:tcPr>
          <w:p w14:paraId="4FA45A45" w14:textId="656B1067"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Price Water House Coopers Securities Ltd</w:t>
            </w:r>
          </w:p>
        </w:tc>
        <w:tc>
          <w:tcPr>
            <w:tcW w:w="3402" w:type="dxa"/>
            <w:shd w:val="clear" w:color="auto" w:fill="auto"/>
            <w:vAlign w:val="center"/>
          </w:tcPr>
          <w:p w14:paraId="6F27E454" w14:textId="57612ADD"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Business Advisory</w:t>
            </w:r>
          </w:p>
        </w:tc>
        <w:tc>
          <w:tcPr>
            <w:tcW w:w="1276" w:type="dxa"/>
            <w:shd w:val="clear" w:color="auto" w:fill="auto"/>
            <w:noWrap/>
            <w:vAlign w:val="center"/>
          </w:tcPr>
          <w:p w14:paraId="686F4D7E" w14:textId="45B64C42"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18 </w:t>
            </w:r>
          </w:p>
        </w:tc>
        <w:tc>
          <w:tcPr>
            <w:tcW w:w="1276" w:type="dxa"/>
            <w:shd w:val="clear" w:color="auto" w:fill="auto"/>
            <w:noWrap/>
            <w:vAlign w:val="center"/>
          </w:tcPr>
          <w:p w14:paraId="10FCD908" w14:textId="7D984FFF"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18 </w:t>
            </w:r>
          </w:p>
        </w:tc>
        <w:tc>
          <w:tcPr>
            <w:tcW w:w="1276" w:type="dxa"/>
            <w:shd w:val="clear" w:color="auto" w:fill="auto"/>
            <w:noWrap/>
            <w:vAlign w:val="center"/>
          </w:tcPr>
          <w:p w14:paraId="4F1EBDDB" w14:textId="5741E98A"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0 </w:t>
            </w:r>
          </w:p>
        </w:tc>
      </w:tr>
      <w:tr w:rsidR="00A76658" w:rsidRPr="00BB5A8E" w14:paraId="634E14E8" w14:textId="77777777" w:rsidTr="009E704E">
        <w:trPr>
          <w:trHeight w:val="20"/>
        </w:trPr>
        <w:tc>
          <w:tcPr>
            <w:tcW w:w="2830" w:type="dxa"/>
            <w:shd w:val="clear" w:color="auto" w:fill="auto"/>
            <w:vAlign w:val="center"/>
          </w:tcPr>
          <w:p w14:paraId="147EAD37" w14:textId="16A92F5F"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Price Waterhouse Coopers</w:t>
            </w:r>
          </w:p>
        </w:tc>
        <w:tc>
          <w:tcPr>
            <w:tcW w:w="3402" w:type="dxa"/>
            <w:shd w:val="clear" w:color="auto" w:fill="auto"/>
            <w:vAlign w:val="center"/>
          </w:tcPr>
          <w:p w14:paraId="5AC7CB34" w14:textId="738B19FD"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Business Advisory</w:t>
            </w:r>
          </w:p>
        </w:tc>
        <w:tc>
          <w:tcPr>
            <w:tcW w:w="1276" w:type="dxa"/>
            <w:shd w:val="clear" w:color="auto" w:fill="auto"/>
            <w:noWrap/>
            <w:vAlign w:val="center"/>
          </w:tcPr>
          <w:p w14:paraId="3DCB7AE2" w14:textId="3A70EDE1"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75 </w:t>
            </w:r>
          </w:p>
        </w:tc>
        <w:tc>
          <w:tcPr>
            <w:tcW w:w="1276" w:type="dxa"/>
            <w:shd w:val="clear" w:color="auto" w:fill="auto"/>
            <w:noWrap/>
            <w:vAlign w:val="center"/>
          </w:tcPr>
          <w:p w14:paraId="423606A5" w14:textId="1962AB08"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21 </w:t>
            </w:r>
          </w:p>
        </w:tc>
        <w:tc>
          <w:tcPr>
            <w:tcW w:w="1276" w:type="dxa"/>
            <w:shd w:val="clear" w:color="auto" w:fill="auto"/>
            <w:noWrap/>
            <w:vAlign w:val="center"/>
          </w:tcPr>
          <w:p w14:paraId="2DA9B9EA" w14:textId="794800A9"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54 </w:t>
            </w:r>
          </w:p>
        </w:tc>
      </w:tr>
      <w:tr w:rsidR="00A76658" w:rsidRPr="00BB5A8E" w14:paraId="1E3BDDE3" w14:textId="77777777" w:rsidTr="009E704E">
        <w:trPr>
          <w:trHeight w:val="20"/>
        </w:trPr>
        <w:tc>
          <w:tcPr>
            <w:tcW w:w="2830" w:type="dxa"/>
            <w:shd w:val="clear" w:color="auto" w:fill="auto"/>
            <w:vAlign w:val="center"/>
          </w:tcPr>
          <w:p w14:paraId="4584EC63" w14:textId="5A4E3A6B"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Project Willoughby Pty Ltd</w:t>
            </w:r>
          </w:p>
        </w:tc>
        <w:tc>
          <w:tcPr>
            <w:tcW w:w="3402" w:type="dxa"/>
            <w:shd w:val="clear" w:color="auto" w:fill="auto"/>
            <w:vAlign w:val="center"/>
          </w:tcPr>
          <w:p w14:paraId="176D5F38" w14:textId="062411C9"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Asset Management Accountability Framework Compliance Support</w:t>
            </w:r>
          </w:p>
        </w:tc>
        <w:tc>
          <w:tcPr>
            <w:tcW w:w="1276" w:type="dxa"/>
            <w:shd w:val="clear" w:color="auto" w:fill="auto"/>
            <w:noWrap/>
            <w:vAlign w:val="center"/>
          </w:tcPr>
          <w:p w14:paraId="59EAA53C" w14:textId="30CB099D"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18 </w:t>
            </w:r>
          </w:p>
        </w:tc>
        <w:tc>
          <w:tcPr>
            <w:tcW w:w="1276" w:type="dxa"/>
            <w:shd w:val="clear" w:color="auto" w:fill="auto"/>
            <w:noWrap/>
            <w:vAlign w:val="center"/>
          </w:tcPr>
          <w:p w14:paraId="19D1C9FD" w14:textId="783C8B59"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18 </w:t>
            </w:r>
          </w:p>
        </w:tc>
        <w:tc>
          <w:tcPr>
            <w:tcW w:w="1276" w:type="dxa"/>
            <w:shd w:val="clear" w:color="auto" w:fill="auto"/>
            <w:noWrap/>
            <w:vAlign w:val="center"/>
          </w:tcPr>
          <w:p w14:paraId="203EA490" w14:textId="45BAC1D4"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0 </w:t>
            </w:r>
          </w:p>
        </w:tc>
      </w:tr>
      <w:tr w:rsidR="00A76658" w:rsidRPr="00BB5A8E" w14:paraId="63C2F393" w14:textId="77777777" w:rsidTr="009E704E">
        <w:trPr>
          <w:trHeight w:val="20"/>
        </w:trPr>
        <w:tc>
          <w:tcPr>
            <w:tcW w:w="2830" w:type="dxa"/>
            <w:shd w:val="clear" w:color="auto" w:fill="auto"/>
            <w:vAlign w:val="center"/>
          </w:tcPr>
          <w:p w14:paraId="79BC226E" w14:textId="28AABC75" w:rsidR="00A76658" w:rsidRPr="009A3CC9" w:rsidRDefault="00A76658" w:rsidP="00A76658">
            <w:pPr>
              <w:spacing w:after="0" w:line="240" w:lineRule="auto"/>
              <w:jc w:val="left"/>
              <w:rPr>
                <w:rFonts w:eastAsia="Times New Roman" w:cstheme="minorHAnsi"/>
                <w:sz w:val="20"/>
                <w:szCs w:val="20"/>
                <w:lang w:eastAsia="en-AU"/>
              </w:rPr>
            </w:pPr>
            <w:proofErr w:type="spellStart"/>
            <w:r w:rsidRPr="009A3CC9">
              <w:rPr>
                <w:rFonts w:cstheme="minorHAnsi"/>
                <w:color w:val="000000"/>
                <w:sz w:val="20"/>
                <w:szCs w:val="20"/>
              </w:rPr>
              <w:t>Prolink</w:t>
            </w:r>
            <w:proofErr w:type="spellEnd"/>
            <w:r w:rsidRPr="009A3CC9">
              <w:rPr>
                <w:rFonts w:cstheme="minorHAnsi"/>
                <w:color w:val="000000"/>
                <w:sz w:val="20"/>
                <w:szCs w:val="20"/>
              </w:rPr>
              <w:t xml:space="preserve"> Australia Pty Ltd</w:t>
            </w:r>
          </w:p>
        </w:tc>
        <w:tc>
          <w:tcPr>
            <w:tcW w:w="3402" w:type="dxa"/>
            <w:shd w:val="clear" w:color="auto" w:fill="auto"/>
            <w:vAlign w:val="center"/>
          </w:tcPr>
          <w:p w14:paraId="4181D56A" w14:textId="390C9132"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Program Implementation, Management and Evaluation</w:t>
            </w:r>
          </w:p>
        </w:tc>
        <w:tc>
          <w:tcPr>
            <w:tcW w:w="1276" w:type="dxa"/>
            <w:shd w:val="clear" w:color="auto" w:fill="auto"/>
            <w:noWrap/>
            <w:vAlign w:val="center"/>
          </w:tcPr>
          <w:p w14:paraId="2CE51C4D" w14:textId="322B09F3"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42 </w:t>
            </w:r>
          </w:p>
        </w:tc>
        <w:tc>
          <w:tcPr>
            <w:tcW w:w="1276" w:type="dxa"/>
            <w:shd w:val="clear" w:color="auto" w:fill="auto"/>
            <w:noWrap/>
            <w:vAlign w:val="center"/>
          </w:tcPr>
          <w:p w14:paraId="6C7B72D0" w14:textId="38298080"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42 </w:t>
            </w:r>
          </w:p>
        </w:tc>
        <w:tc>
          <w:tcPr>
            <w:tcW w:w="1276" w:type="dxa"/>
            <w:shd w:val="clear" w:color="auto" w:fill="auto"/>
            <w:noWrap/>
            <w:vAlign w:val="center"/>
          </w:tcPr>
          <w:p w14:paraId="56F08248" w14:textId="2B338472"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0 </w:t>
            </w:r>
          </w:p>
        </w:tc>
      </w:tr>
      <w:tr w:rsidR="00A76658" w:rsidRPr="00BB5A8E" w14:paraId="3F0D12A2" w14:textId="77777777" w:rsidTr="009E704E">
        <w:trPr>
          <w:trHeight w:val="20"/>
        </w:trPr>
        <w:tc>
          <w:tcPr>
            <w:tcW w:w="2830" w:type="dxa"/>
            <w:shd w:val="clear" w:color="auto" w:fill="auto"/>
            <w:vAlign w:val="center"/>
          </w:tcPr>
          <w:p w14:paraId="49072C10" w14:textId="726CCA00"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Sandra Dell Andersen</w:t>
            </w:r>
          </w:p>
        </w:tc>
        <w:tc>
          <w:tcPr>
            <w:tcW w:w="3402" w:type="dxa"/>
            <w:shd w:val="clear" w:color="auto" w:fill="auto"/>
            <w:vAlign w:val="center"/>
          </w:tcPr>
          <w:p w14:paraId="33323D9A" w14:textId="0C10C25F"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Audit and Risk Committee Member</w:t>
            </w:r>
          </w:p>
        </w:tc>
        <w:tc>
          <w:tcPr>
            <w:tcW w:w="1276" w:type="dxa"/>
            <w:shd w:val="clear" w:color="auto" w:fill="auto"/>
            <w:noWrap/>
            <w:vAlign w:val="center"/>
          </w:tcPr>
          <w:p w14:paraId="297203FB" w14:textId="38E792D5"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28 </w:t>
            </w:r>
          </w:p>
        </w:tc>
        <w:tc>
          <w:tcPr>
            <w:tcW w:w="1276" w:type="dxa"/>
            <w:shd w:val="clear" w:color="auto" w:fill="auto"/>
            <w:noWrap/>
            <w:vAlign w:val="center"/>
          </w:tcPr>
          <w:p w14:paraId="160F6F28" w14:textId="26F8BF69"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16 </w:t>
            </w:r>
          </w:p>
        </w:tc>
        <w:tc>
          <w:tcPr>
            <w:tcW w:w="1276" w:type="dxa"/>
            <w:shd w:val="clear" w:color="auto" w:fill="auto"/>
            <w:noWrap/>
            <w:vAlign w:val="center"/>
          </w:tcPr>
          <w:p w14:paraId="69280322" w14:textId="2FD3E44E"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12 </w:t>
            </w:r>
          </w:p>
        </w:tc>
      </w:tr>
      <w:tr w:rsidR="00A76658" w:rsidRPr="00BB5A8E" w14:paraId="5588A1C5" w14:textId="77777777" w:rsidTr="009E704E">
        <w:trPr>
          <w:trHeight w:val="20"/>
        </w:trPr>
        <w:tc>
          <w:tcPr>
            <w:tcW w:w="2830" w:type="dxa"/>
            <w:shd w:val="clear" w:color="auto" w:fill="auto"/>
            <w:vAlign w:val="center"/>
          </w:tcPr>
          <w:p w14:paraId="73909E2D" w14:textId="6EEA50E9"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SAS Institute Australia Pty Ltd</w:t>
            </w:r>
          </w:p>
        </w:tc>
        <w:tc>
          <w:tcPr>
            <w:tcW w:w="3402" w:type="dxa"/>
            <w:shd w:val="clear" w:color="auto" w:fill="auto"/>
            <w:vAlign w:val="center"/>
          </w:tcPr>
          <w:p w14:paraId="0E110F93" w14:textId="2E2EECE9"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Information Technology Services</w:t>
            </w:r>
          </w:p>
        </w:tc>
        <w:tc>
          <w:tcPr>
            <w:tcW w:w="1276" w:type="dxa"/>
            <w:shd w:val="clear" w:color="auto" w:fill="auto"/>
            <w:noWrap/>
            <w:vAlign w:val="center"/>
          </w:tcPr>
          <w:p w14:paraId="3F8F2B2E" w14:textId="594380A2"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110 </w:t>
            </w:r>
          </w:p>
        </w:tc>
        <w:tc>
          <w:tcPr>
            <w:tcW w:w="1276" w:type="dxa"/>
            <w:shd w:val="clear" w:color="auto" w:fill="auto"/>
            <w:noWrap/>
            <w:vAlign w:val="center"/>
          </w:tcPr>
          <w:p w14:paraId="72786710" w14:textId="0DAAA677"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110 </w:t>
            </w:r>
          </w:p>
        </w:tc>
        <w:tc>
          <w:tcPr>
            <w:tcW w:w="1276" w:type="dxa"/>
            <w:shd w:val="clear" w:color="auto" w:fill="auto"/>
            <w:noWrap/>
            <w:vAlign w:val="center"/>
          </w:tcPr>
          <w:p w14:paraId="1016CB79" w14:textId="66C0CE03"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0 </w:t>
            </w:r>
          </w:p>
        </w:tc>
      </w:tr>
      <w:tr w:rsidR="00A76658" w:rsidRPr="00BB5A8E" w14:paraId="2828A2C9" w14:textId="77777777" w:rsidTr="009E704E">
        <w:trPr>
          <w:trHeight w:val="20"/>
        </w:trPr>
        <w:tc>
          <w:tcPr>
            <w:tcW w:w="2830" w:type="dxa"/>
            <w:shd w:val="clear" w:color="auto" w:fill="auto"/>
            <w:vAlign w:val="center"/>
          </w:tcPr>
          <w:p w14:paraId="75B2E0F9" w14:textId="0DAC3E6E"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SAS Institute Australia Pty Ltd</w:t>
            </w:r>
          </w:p>
        </w:tc>
        <w:tc>
          <w:tcPr>
            <w:tcW w:w="3402" w:type="dxa"/>
            <w:shd w:val="clear" w:color="auto" w:fill="auto"/>
            <w:vAlign w:val="center"/>
          </w:tcPr>
          <w:p w14:paraId="6A6DAB90" w14:textId="23E3C6AC"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 xml:space="preserve">Services Rendered for NEO Platform </w:t>
            </w:r>
          </w:p>
        </w:tc>
        <w:tc>
          <w:tcPr>
            <w:tcW w:w="1276" w:type="dxa"/>
            <w:shd w:val="clear" w:color="auto" w:fill="auto"/>
            <w:noWrap/>
            <w:vAlign w:val="center"/>
          </w:tcPr>
          <w:p w14:paraId="0C5B9DF0" w14:textId="74497D9D"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304 </w:t>
            </w:r>
          </w:p>
        </w:tc>
        <w:tc>
          <w:tcPr>
            <w:tcW w:w="1276" w:type="dxa"/>
            <w:shd w:val="clear" w:color="auto" w:fill="auto"/>
            <w:noWrap/>
            <w:vAlign w:val="center"/>
          </w:tcPr>
          <w:p w14:paraId="31C6C5DF" w14:textId="4264D4AA"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304 </w:t>
            </w:r>
          </w:p>
        </w:tc>
        <w:tc>
          <w:tcPr>
            <w:tcW w:w="1276" w:type="dxa"/>
            <w:shd w:val="clear" w:color="auto" w:fill="auto"/>
            <w:noWrap/>
            <w:vAlign w:val="center"/>
          </w:tcPr>
          <w:p w14:paraId="31A1D301" w14:textId="313F5580"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0 </w:t>
            </w:r>
          </w:p>
        </w:tc>
      </w:tr>
      <w:tr w:rsidR="00A76658" w:rsidRPr="00BB5A8E" w14:paraId="0FE15337" w14:textId="77777777" w:rsidTr="009E704E">
        <w:trPr>
          <w:trHeight w:val="20"/>
        </w:trPr>
        <w:tc>
          <w:tcPr>
            <w:tcW w:w="2830" w:type="dxa"/>
            <w:shd w:val="clear" w:color="auto" w:fill="auto"/>
            <w:vAlign w:val="center"/>
          </w:tcPr>
          <w:p w14:paraId="39F9AF32" w14:textId="65BFDDDF"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SAS Institute Australia Pty Ltd</w:t>
            </w:r>
          </w:p>
        </w:tc>
        <w:tc>
          <w:tcPr>
            <w:tcW w:w="3402" w:type="dxa"/>
            <w:shd w:val="clear" w:color="auto" w:fill="auto"/>
            <w:vAlign w:val="center"/>
          </w:tcPr>
          <w:p w14:paraId="3AC2D127" w14:textId="0CAFB411"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Services Rendered for POI Management &amp; Coordination</w:t>
            </w:r>
          </w:p>
        </w:tc>
        <w:tc>
          <w:tcPr>
            <w:tcW w:w="1276" w:type="dxa"/>
            <w:shd w:val="clear" w:color="auto" w:fill="auto"/>
            <w:noWrap/>
            <w:vAlign w:val="center"/>
          </w:tcPr>
          <w:p w14:paraId="5EDEA3A7" w14:textId="4B9BB3E9"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154 </w:t>
            </w:r>
          </w:p>
        </w:tc>
        <w:tc>
          <w:tcPr>
            <w:tcW w:w="1276" w:type="dxa"/>
            <w:shd w:val="clear" w:color="auto" w:fill="auto"/>
            <w:noWrap/>
            <w:vAlign w:val="center"/>
          </w:tcPr>
          <w:p w14:paraId="1E391962" w14:textId="2F51D347"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38 </w:t>
            </w:r>
          </w:p>
        </w:tc>
        <w:tc>
          <w:tcPr>
            <w:tcW w:w="1276" w:type="dxa"/>
            <w:shd w:val="clear" w:color="auto" w:fill="auto"/>
            <w:noWrap/>
            <w:vAlign w:val="center"/>
          </w:tcPr>
          <w:p w14:paraId="0F8F84AB" w14:textId="71231844"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115 </w:t>
            </w:r>
          </w:p>
        </w:tc>
      </w:tr>
      <w:tr w:rsidR="00A76658" w:rsidRPr="00BB5A8E" w14:paraId="670CAE20" w14:textId="77777777" w:rsidTr="009E704E">
        <w:trPr>
          <w:trHeight w:val="20"/>
        </w:trPr>
        <w:tc>
          <w:tcPr>
            <w:tcW w:w="2830" w:type="dxa"/>
            <w:shd w:val="clear" w:color="auto" w:fill="auto"/>
            <w:vAlign w:val="center"/>
          </w:tcPr>
          <w:p w14:paraId="52421635" w14:textId="6A66E1DC"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Security Consulting Group Pty Ltd</w:t>
            </w:r>
          </w:p>
        </w:tc>
        <w:tc>
          <w:tcPr>
            <w:tcW w:w="3402" w:type="dxa"/>
            <w:shd w:val="clear" w:color="auto" w:fill="auto"/>
            <w:vAlign w:val="center"/>
          </w:tcPr>
          <w:p w14:paraId="4C5AD60E" w14:textId="07F3AA30"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Security consultancy services for Transport and Logistics Centre (TALC) Project</w:t>
            </w:r>
          </w:p>
        </w:tc>
        <w:tc>
          <w:tcPr>
            <w:tcW w:w="1276" w:type="dxa"/>
            <w:shd w:val="clear" w:color="auto" w:fill="auto"/>
            <w:noWrap/>
            <w:vAlign w:val="center"/>
          </w:tcPr>
          <w:p w14:paraId="53D2B904" w14:textId="29D4B12E"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40 </w:t>
            </w:r>
          </w:p>
        </w:tc>
        <w:tc>
          <w:tcPr>
            <w:tcW w:w="1276" w:type="dxa"/>
            <w:shd w:val="clear" w:color="auto" w:fill="auto"/>
            <w:noWrap/>
            <w:vAlign w:val="center"/>
          </w:tcPr>
          <w:p w14:paraId="5610B7CD" w14:textId="5F9DFEF6"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35 </w:t>
            </w:r>
          </w:p>
        </w:tc>
        <w:tc>
          <w:tcPr>
            <w:tcW w:w="1276" w:type="dxa"/>
            <w:shd w:val="clear" w:color="auto" w:fill="auto"/>
            <w:noWrap/>
            <w:vAlign w:val="center"/>
          </w:tcPr>
          <w:p w14:paraId="5A681C25" w14:textId="4B4B079F"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5 </w:t>
            </w:r>
          </w:p>
        </w:tc>
      </w:tr>
      <w:tr w:rsidR="00A76658" w:rsidRPr="00BB5A8E" w14:paraId="6D4D5425" w14:textId="77777777" w:rsidTr="009E704E">
        <w:trPr>
          <w:trHeight w:val="20"/>
        </w:trPr>
        <w:tc>
          <w:tcPr>
            <w:tcW w:w="2830" w:type="dxa"/>
            <w:shd w:val="clear" w:color="auto" w:fill="auto"/>
            <w:vAlign w:val="center"/>
          </w:tcPr>
          <w:p w14:paraId="6C80F709" w14:textId="187039F4"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Spectre Ballistic Solutions Pty Ltd</w:t>
            </w:r>
          </w:p>
        </w:tc>
        <w:tc>
          <w:tcPr>
            <w:tcW w:w="3402" w:type="dxa"/>
            <w:shd w:val="clear" w:color="auto" w:fill="auto"/>
            <w:vAlign w:val="center"/>
          </w:tcPr>
          <w:p w14:paraId="2A920650" w14:textId="246BFB4B"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Technical/Professional Services</w:t>
            </w:r>
          </w:p>
        </w:tc>
        <w:tc>
          <w:tcPr>
            <w:tcW w:w="1276" w:type="dxa"/>
            <w:shd w:val="clear" w:color="auto" w:fill="auto"/>
            <w:noWrap/>
            <w:vAlign w:val="center"/>
          </w:tcPr>
          <w:p w14:paraId="3F08F039" w14:textId="5D9421D1"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30 </w:t>
            </w:r>
          </w:p>
        </w:tc>
        <w:tc>
          <w:tcPr>
            <w:tcW w:w="1276" w:type="dxa"/>
            <w:shd w:val="clear" w:color="auto" w:fill="auto"/>
            <w:noWrap/>
            <w:vAlign w:val="center"/>
          </w:tcPr>
          <w:p w14:paraId="54F48748" w14:textId="16E24A43"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20 </w:t>
            </w:r>
          </w:p>
        </w:tc>
        <w:tc>
          <w:tcPr>
            <w:tcW w:w="1276" w:type="dxa"/>
            <w:shd w:val="clear" w:color="auto" w:fill="auto"/>
            <w:noWrap/>
            <w:vAlign w:val="center"/>
          </w:tcPr>
          <w:p w14:paraId="43F6C76C" w14:textId="02479F12"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10 </w:t>
            </w:r>
          </w:p>
        </w:tc>
      </w:tr>
      <w:tr w:rsidR="00A76658" w:rsidRPr="00BB5A8E" w14:paraId="004445A1" w14:textId="77777777" w:rsidTr="009E704E">
        <w:trPr>
          <w:trHeight w:val="20"/>
        </w:trPr>
        <w:tc>
          <w:tcPr>
            <w:tcW w:w="2830" w:type="dxa"/>
            <w:shd w:val="clear" w:color="auto" w:fill="auto"/>
            <w:vAlign w:val="center"/>
          </w:tcPr>
          <w:p w14:paraId="4AA20E72" w14:textId="10AE27E5"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The Culture Group Pty Ltd</w:t>
            </w:r>
          </w:p>
        </w:tc>
        <w:tc>
          <w:tcPr>
            <w:tcW w:w="3402" w:type="dxa"/>
            <w:shd w:val="clear" w:color="auto" w:fill="auto"/>
            <w:vAlign w:val="center"/>
          </w:tcPr>
          <w:p w14:paraId="461100C2" w14:textId="043D3212"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Business Advisory</w:t>
            </w:r>
          </w:p>
        </w:tc>
        <w:tc>
          <w:tcPr>
            <w:tcW w:w="1276" w:type="dxa"/>
            <w:shd w:val="clear" w:color="auto" w:fill="auto"/>
            <w:noWrap/>
            <w:vAlign w:val="center"/>
          </w:tcPr>
          <w:p w14:paraId="1556E80C" w14:textId="3AB697A8"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17 </w:t>
            </w:r>
          </w:p>
        </w:tc>
        <w:tc>
          <w:tcPr>
            <w:tcW w:w="1276" w:type="dxa"/>
            <w:shd w:val="clear" w:color="auto" w:fill="auto"/>
            <w:noWrap/>
            <w:vAlign w:val="center"/>
          </w:tcPr>
          <w:p w14:paraId="4210D878" w14:textId="09E4EDF0"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17 </w:t>
            </w:r>
          </w:p>
        </w:tc>
        <w:tc>
          <w:tcPr>
            <w:tcW w:w="1276" w:type="dxa"/>
            <w:shd w:val="clear" w:color="auto" w:fill="auto"/>
            <w:noWrap/>
            <w:vAlign w:val="center"/>
          </w:tcPr>
          <w:p w14:paraId="1B4D51B5" w14:textId="2E88C4DD"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0 </w:t>
            </w:r>
          </w:p>
        </w:tc>
      </w:tr>
      <w:tr w:rsidR="00A76658" w:rsidRPr="00BB5A8E" w14:paraId="20667010" w14:textId="77777777" w:rsidTr="009E704E">
        <w:trPr>
          <w:trHeight w:val="20"/>
        </w:trPr>
        <w:tc>
          <w:tcPr>
            <w:tcW w:w="2830" w:type="dxa"/>
            <w:shd w:val="clear" w:color="auto" w:fill="auto"/>
            <w:vAlign w:val="center"/>
          </w:tcPr>
          <w:p w14:paraId="562FDFCB" w14:textId="4FF5205C"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Trident Advisory Service Pty Ltd</w:t>
            </w:r>
          </w:p>
        </w:tc>
        <w:tc>
          <w:tcPr>
            <w:tcW w:w="3402" w:type="dxa"/>
            <w:shd w:val="clear" w:color="auto" w:fill="auto"/>
            <w:vAlign w:val="center"/>
          </w:tcPr>
          <w:p w14:paraId="05A95255" w14:textId="09E74D9B"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Business Advisory</w:t>
            </w:r>
          </w:p>
        </w:tc>
        <w:tc>
          <w:tcPr>
            <w:tcW w:w="1276" w:type="dxa"/>
            <w:shd w:val="clear" w:color="auto" w:fill="auto"/>
            <w:noWrap/>
            <w:vAlign w:val="center"/>
          </w:tcPr>
          <w:p w14:paraId="4BC831BD" w14:textId="0998E12B"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76 </w:t>
            </w:r>
          </w:p>
        </w:tc>
        <w:tc>
          <w:tcPr>
            <w:tcW w:w="1276" w:type="dxa"/>
            <w:shd w:val="clear" w:color="auto" w:fill="auto"/>
            <w:noWrap/>
            <w:vAlign w:val="center"/>
          </w:tcPr>
          <w:p w14:paraId="5A28F59A" w14:textId="4902E864"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76 </w:t>
            </w:r>
          </w:p>
        </w:tc>
        <w:tc>
          <w:tcPr>
            <w:tcW w:w="1276" w:type="dxa"/>
            <w:shd w:val="clear" w:color="auto" w:fill="auto"/>
            <w:noWrap/>
            <w:vAlign w:val="center"/>
          </w:tcPr>
          <w:p w14:paraId="7062FBE5" w14:textId="0F9A1FE5"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0 </w:t>
            </w:r>
          </w:p>
        </w:tc>
      </w:tr>
      <w:tr w:rsidR="00A76658" w:rsidRPr="00BB5A8E" w14:paraId="475B4358" w14:textId="77777777" w:rsidTr="009E704E">
        <w:trPr>
          <w:trHeight w:val="20"/>
        </w:trPr>
        <w:tc>
          <w:tcPr>
            <w:tcW w:w="2830" w:type="dxa"/>
            <w:shd w:val="clear" w:color="auto" w:fill="auto"/>
            <w:vAlign w:val="center"/>
          </w:tcPr>
          <w:p w14:paraId="14E5D0A2" w14:textId="26C64652"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VA Sciences Pty Ltd</w:t>
            </w:r>
          </w:p>
        </w:tc>
        <w:tc>
          <w:tcPr>
            <w:tcW w:w="3402" w:type="dxa"/>
            <w:shd w:val="clear" w:color="auto" w:fill="auto"/>
            <w:vAlign w:val="center"/>
          </w:tcPr>
          <w:p w14:paraId="4F81A0E1" w14:textId="1F847F20"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Technical/Professional Services</w:t>
            </w:r>
          </w:p>
        </w:tc>
        <w:tc>
          <w:tcPr>
            <w:tcW w:w="1276" w:type="dxa"/>
            <w:shd w:val="clear" w:color="auto" w:fill="auto"/>
            <w:noWrap/>
            <w:vAlign w:val="center"/>
          </w:tcPr>
          <w:p w14:paraId="3B05C343" w14:textId="390D9F1B"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18 </w:t>
            </w:r>
          </w:p>
        </w:tc>
        <w:tc>
          <w:tcPr>
            <w:tcW w:w="1276" w:type="dxa"/>
            <w:shd w:val="clear" w:color="auto" w:fill="auto"/>
            <w:noWrap/>
            <w:vAlign w:val="center"/>
          </w:tcPr>
          <w:p w14:paraId="6720ADEA" w14:textId="5A9D964A"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18 </w:t>
            </w:r>
          </w:p>
        </w:tc>
        <w:tc>
          <w:tcPr>
            <w:tcW w:w="1276" w:type="dxa"/>
            <w:shd w:val="clear" w:color="auto" w:fill="auto"/>
            <w:noWrap/>
            <w:vAlign w:val="center"/>
          </w:tcPr>
          <w:p w14:paraId="6BBCDC45" w14:textId="6A9B79A9"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0 </w:t>
            </w:r>
          </w:p>
        </w:tc>
      </w:tr>
      <w:tr w:rsidR="00A76658" w:rsidRPr="00BB5A8E" w14:paraId="34526A24" w14:textId="77777777" w:rsidTr="009E704E">
        <w:trPr>
          <w:trHeight w:val="20"/>
        </w:trPr>
        <w:tc>
          <w:tcPr>
            <w:tcW w:w="2830" w:type="dxa"/>
            <w:shd w:val="clear" w:color="auto" w:fill="auto"/>
            <w:vAlign w:val="center"/>
          </w:tcPr>
          <w:p w14:paraId="13335F9D" w14:textId="69972DFF"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Victorian Government Solicitor</w:t>
            </w:r>
          </w:p>
        </w:tc>
        <w:tc>
          <w:tcPr>
            <w:tcW w:w="3402" w:type="dxa"/>
            <w:shd w:val="clear" w:color="auto" w:fill="auto"/>
            <w:vAlign w:val="center"/>
          </w:tcPr>
          <w:p w14:paraId="34E7B8F1" w14:textId="67CC752A"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Legal Advisory</w:t>
            </w:r>
          </w:p>
        </w:tc>
        <w:tc>
          <w:tcPr>
            <w:tcW w:w="1276" w:type="dxa"/>
            <w:shd w:val="clear" w:color="auto" w:fill="auto"/>
            <w:noWrap/>
            <w:vAlign w:val="center"/>
          </w:tcPr>
          <w:p w14:paraId="38AEC427" w14:textId="29B7AAD2"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183 </w:t>
            </w:r>
          </w:p>
        </w:tc>
        <w:tc>
          <w:tcPr>
            <w:tcW w:w="1276" w:type="dxa"/>
            <w:shd w:val="clear" w:color="auto" w:fill="auto"/>
            <w:noWrap/>
            <w:vAlign w:val="center"/>
          </w:tcPr>
          <w:p w14:paraId="23A7D467" w14:textId="0620F69C"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180 </w:t>
            </w:r>
          </w:p>
        </w:tc>
        <w:tc>
          <w:tcPr>
            <w:tcW w:w="1276" w:type="dxa"/>
            <w:shd w:val="clear" w:color="auto" w:fill="auto"/>
            <w:noWrap/>
            <w:vAlign w:val="center"/>
          </w:tcPr>
          <w:p w14:paraId="788C2AC9" w14:textId="39A17A9D"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3 </w:t>
            </w:r>
          </w:p>
        </w:tc>
      </w:tr>
      <w:tr w:rsidR="00A76658" w:rsidRPr="00BB5A8E" w14:paraId="6CEBAF01" w14:textId="77777777" w:rsidTr="009E704E">
        <w:trPr>
          <w:trHeight w:val="20"/>
        </w:trPr>
        <w:tc>
          <w:tcPr>
            <w:tcW w:w="2830" w:type="dxa"/>
            <w:shd w:val="clear" w:color="auto" w:fill="auto"/>
            <w:vAlign w:val="center"/>
          </w:tcPr>
          <w:p w14:paraId="58BEAA23" w14:textId="02E9BEDE"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lastRenderedPageBreak/>
              <w:t>Wendy Hanrahan</w:t>
            </w:r>
          </w:p>
        </w:tc>
        <w:tc>
          <w:tcPr>
            <w:tcW w:w="3402" w:type="dxa"/>
            <w:shd w:val="clear" w:color="auto" w:fill="auto"/>
            <w:vAlign w:val="center"/>
          </w:tcPr>
          <w:p w14:paraId="2591F05C" w14:textId="5C4BF85A"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Consultancy Services for DSSD workshops</w:t>
            </w:r>
          </w:p>
        </w:tc>
        <w:tc>
          <w:tcPr>
            <w:tcW w:w="1276" w:type="dxa"/>
            <w:shd w:val="clear" w:color="auto" w:fill="auto"/>
            <w:noWrap/>
            <w:vAlign w:val="center"/>
          </w:tcPr>
          <w:p w14:paraId="6ABEC59F" w14:textId="69838D41"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71 </w:t>
            </w:r>
          </w:p>
        </w:tc>
        <w:tc>
          <w:tcPr>
            <w:tcW w:w="1276" w:type="dxa"/>
            <w:shd w:val="clear" w:color="auto" w:fill="auto"/>
            <w:noWrap/>
            <w:vAlign w:val="center"/>
          </w:tcPr>
          <w:p w14:paraId="33B05A8D" w14:textId="76CEF16B"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67 </w:t>
            </w:r>
          </w:p>
        </w:tc>
        <w:tc>
          <w:tcPr>
            <w:tcW w:w="1276" w:type="dxa"/>
            <w:shd w:val="clear" w:color="auto" w:fill="auto"/>
            <w:noWrap/>
            <w:vAlign w:val="center"/>
          </w:tcPr>
          <w:p w14:paraId="0F8E9B62" w14:textId="7C108AE8"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4 </w:t>
            </w:r>
          </w:p>
        </w:tc>
      </w:tr>
      <w:tr w:rsidR="00A76658" w:rsidRPr="00BB5A8E" w14:paraId="1439BD63" w14:textId="77777777" w:rsidTr="009E704E">
        <w:trPr>
          <w:trHeight w:val="20"/>
        </w:trPr>
        <w:tc>
          <w:tcPr>
            <w:tcW w:w="2830" w:type="dxa"/>
            <w:shd w:val="clear" w:color="auto" w:fill="auto"/>
            <w:vAlign w:val="center"/>
          </w:tcPr>
          <w:p w14:paraId="28A5A03E" w14:textId="21ADDBFF"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Wendy Hanrahan</w:t>
            </w:r>
          </w:p>
        </w:tc>
        <w:tc>
          <w:tcPr>
            <w:tcW w:w="3402" w:type="dxa"/>
            <w:shd w:val="clear" w:color="auto" w:fill="auto"/>
            <w:vAlign w:val="center"/>
          </w:tcPr>
          <w:p w14:paraId="75012D22" w14:textId="25DD86E7"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Consultancy Services for ITIS Strategy Implementation</w:t>
            </w:r>
          </w:p>
        </w:tc>
        <w:tc>
          <w:tcPr>
            <w:tcW w:w="1276" w:type="dxa"/>
            <w:shd w:val="clear" w:color="auto" w:fill="auto"/>
            <w:noWrap/>
            <w:vAlign w:val="center"/>
          </w:tcPr>
          <w:p w14:paraId="492D5D8C" w14:textId="3E8D0769"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111 </w:t>
            </w:r>
          </w:p>
        </w:tc>
        <w:tc>
          <w:tcPr>
            <w:tcW w:w="1276" w:type="dxa"/>
            <w:shd w:val="clear" w:color="auto" w:fill="auto"/>
            <w:noWrap/>
            <w:vAlign w:val="center"/>
          </w:tcPr>
          <w:p w14:paraId="6C6AA8C9" w14:textId="43622987"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105 </w:t>
            </w:r>
          </w:p>
        </w:tc>
        <w:tc>
          <w:tcPr>
            <w:tcW w:w="1276" w:type="dxa"/>
            <w:shd w:val="clear" w:color="auto" w:fill="auto"/>
            <w:noWrap/>
            <w:vAlign w:val="center"/>
          </w:tcPr>
          <w:p w14:paraId="52DA1A8F" w14:textId="27DFE67A"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6 </w:t>
            </w:r>
          </w:p>
        </w:tc>
      </w:tr>
      <w:tr w:rsidR="00A76658" w:rsidRPr="00BB5A8E" w14:paraId="1E405463" w14:textId="77777777" w:rsidTr="009E704E">
        <w:trPr>
          <w:trHeight w:val="20"/>
        </w:trPr>
        <w:tc>
          <w:tcPr>
            <w:tcW w:w="2830" w:type="dxa"/>
            <w:shd w:val="clear" w:color="auto" w:fill="auto"/>
            <w:vAlign w:val="center"/>
          </w:tcPr>
          <w:p w14:paraId="062345DA" w14:textId="5399A645" w:rsidR="00A76658" w:rsidRPr="009A3CC9" w:rsidRDefault="00A76658" w:rsidP="00A76658">
            <w:pPr>
              <w:spacing w:after="0" w:line="240" w:lineRule="auto"/>
              <w:jc w:val="left"/>
              <w:rPr>
                <w:rFonts w:eastAsia="Times New Roman" w:cstheme="minorHAnsi"/>
                <w:sz w:val="20"/>
                <w:szCs w:val="20"/>
                <w:lang w:eastAsia="en-AU"/>
              </w:rPr>
            </w:pPr>
            <w:proofErr w:type="spellStart"/>
            <w:r w:rsidRPr="009A3CC9">
              <w:rPr>
                <w:rFonts w:cstheme="minorHAnsi"/>
                <w:color w:val="000000"/>
                <w:sz w:val="20"/>
                <w:szCs w:val="20"/>
              </w:rPr>
              <w:t>Yilki</w:t>
            </w:r>
            <w:proofErr w:type="spellEnd"/>
            <w:r w:rsidRPr="009A3CC9">
              <w:rPr>
                <w:rFonts w:cstheme="minorHAnsi"/>
                <w:color w:val="000000"/>
                <w:sz w:val="20"/>
                <w:szCs w:val="20"/>
              </w:rPr>
              <w:t xml:space="preserve"> </w:t>
            </w:r>
            <w:proofErr w:type="spellStart"/>
            <w:r w:rsidRPr="009A3CC9">
              <w:rPr>
                <w:rFonts w:cstheme="minorHAnsi"/>
                <w:color w:val="000000"/>
                <w:sz w:val="20"/>
                <w:szCs w:val="20"/>
              </w:rPr>
              <w:t>Guludun</w:t>
            </w:r>
            <w:proofErr w:type="spellEnd"/>
            <w:r w:rsidRPr="009A3CC9">
              <w:rPr>
                <w:rFonts w:cstheme="minorHAnsi"/>
                <w:color w:val="000000"/>
                <w:sz w:val="20"/>
                <w:szCs w:val="20"/>
              </w:rPr>
              <w:t xml:space="preserve"> </w:t>
            </w:r>
            <w:proofErr w:type="spellStart"/>
            <w:r w:rsidRPr="009A3CC9">
              <w:rPr>
                <w:rFonts w:cstheme="minorHAnsi"/>
                <w:color w:val="000000"/>
                <w:sz w:val="20"/>
                <w:szCs w:val="20"/>
              </w:rPr>
              <w:t>Tagai</w:t>
            </w:r>
            <w:proofErr w:type="spellEnd"/>
            <w:r w:rsidRPr="009A3CC9">
              <w:rPr>
                <w:rFonts w:cstheme="minorHAnsi"/>
                <w:color w:val="000000"/>
                <w:sz w:val="20"/>
                <w:szCs w:val="20"/>
              </w:rPr>
              <w:t xml:space="preserve"> Law &amp; Biocultural Knowledge Pty Ltd</w:t>
            </w:r>
          </w:p>
        </w:tc>
        <w:tc>
          <w:tcPr>
            <w:tcW w:w="3402" w:type="dxa"/>
            <w:shd w:val="clear" w:color="auto" w:fill="auto"/>
            <w:vAlign w:val="center"/>
          </w:tcPr>
          <w:p w14:paraId="123B693B" w14:textId="488C77A3" w:rsidR="00A76658" w:rsidRPr="009A3CC9" w:rsidRDefault="00A76658" w:rsidP="00A76658">
            <w:pPr>
              <w:spacing w:after="0" w:line="240" w:lineRule="auto"/>
              <w:jc w:val="left"/>
              <w:rPr>
                <w:rFonts w:eastAsia="Times New Roman" w:cstheme="minorHAnsi"/>
                <w:sz w:val="20"/>
                <w:szCs w:val="20"/>
                <w:lang w:eastAsia="en-AU"/>
              </w:rPr>
            </w:pPr>
            <w:r w:rsidRPr="009A3CC9">
              <w:rPr>
                <w:rFonts w:cstheme="minorHAnsi"/>
                <w:color w:val="000000"/>
                <w:sz w:val="20"/>
                <w:szCs w:val="20"/>
              </w:rPr>
              <w:t>Business Advisory</w:t>
            </w:r>
          </w:p>
        </w:tc>
        <w:tc>
          <w:tcPr>
            <w:tcW w:w="1276" w:type="dxa"/>
            <w:shd w:val="clear" w:color="auto" w:fill="auto"/>
            <w:noWrap/>
            <w:vAlign w:val="center"/>
          </w:tcPr>
          <w:p w14:paraId="0C40B648" w14:textId="4FD6887F"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46 </w:t>
            </w:r>
          </w:p>
        </w:tc>
        <w:tc>
          <w:tcPr>
            <w:tcW w:w="1276" w:type="dxa"/>
            <w:shd w:val="clear" w:color="auto" w:fill="auto"/>
            <w:noWrap/>
            <w:vAlign w:val="center"/>
          </w:tcPr>
          <w:p w14:paraId="299DA453" w14:textId="743F59A2"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46 </w:t>
            </w:r>
          </w:p>
        </w:tc>
        <w:tc>
          <w:tcPr>
            <w:tcW w:w="1276" w:type="dxa"/>
            <w:shd w:val="clear" w:color="auto" w:fill="auto"/>
            <w:noWrap/>
            <w:vAlign w:val="center"/>
          </w:tcPr>
          <w:p w14:paraId="1FB5D886" w14:textId="3D5E9277" w:rsidR="00A76658" w:rsidRPr="009A3CC9" w:rsidRDefault="00A76658" w:rsidP="00A76658">
            <w:pPr>
              <w:spacing w:after="0" w:line="240" w:lineRule="auto"/>
              <w:jc w:val="right"/>
              <w:rPr>
                <w:rFonts w:eastAsia="Times New Roman" w:cstheme="minorHAnsi"/>
                <w:sz w:val="20"/>
                <w:szCs w:val="20"/>
                <w:lang w:eastAsia="en-AU"/>
              </w:rPr>
            </w:pPr>
            <w:r w:rsidRPr="009A3CC9">
              <w:rPr>
                <w:rFonts w:cstheme="minorHAnsi"/>
                <w:color w:val="000000"/>
                <w:sz w:val="20"/>
                <w:szCs w:val="20"/>
              </w:rPr>
              <w:t xml:space="preserve">0 </w:t>
            </w:r>
          </w:p>
        </w:tc>
      </w:tr>
      <w:tr w:rsidR="00A76658" w:rsidRPr="00BB5A8E" w14:paraId="43BBAF9A" w14:textId="77777777" w:rsidTr="009E704E">
        <w:trPr>
          <w:trHeight w:val="20"/>
        </w:trPr>
        <w:tc>
          <w:tcPr>
            <w:tcW w:w="6232" w:type="dxa"/>
            <w:gridSpan w:val="2"/>
            <w:shd w:val="clear" w:color="auto" w:fill="4472C4" w:themeFill="accent1"/>
            <w:noWrap/>
            <w:vAlign w:val="center"/>
          </w:tcPr>
          <w:p w14:paraId="53096352" w14:textId="79FD760C" w:rsidR="00A76658" w:rsidRPr="001D50F2" w:rsidRDefault="00A76658" w:rsidP="00A76658">
            <w:pPr>
              <w:spacing w:after="0" w:line="240" w:lineRule="auto"/>
              <w:jc w:val="left"/>
              <w:rPr>
                <w:rFonts w:eastAsia="Times New Roman" w:cstheme="minorHAnsi"/>
                <w:b/>
                <w:bCs/>
                <w:color w:val="FFFFFF"/>
                <w:sz w:val="20"/>
                <w:szCs w:val="20"/>
                <w:lang w:eastAsia="en-AU"/>
              </w:rPr>
            </w:pPr>
            <w:r w:rsidRPr="001D50F2">
              <w:rPr>
                <w:rFonts w:cstheme="minorHAnsi"/>
                <w:b/>
                <w:bCs/>
                <w:color w:val="FFFFFF"/>
                <w:sz w:val="20"/>
                <w:szCs w:val="20"/>
              </w:rPr>
              <w:t>Total consultancies (valued at $10</w:t>
            </w:r>
            <w:r w:rsidR="0058469B" w:rsidRPr="001D50F2">
              <w:rPr>
                <w:rFonts w:cstheme="minorHAnsi"/>
                <w:b/>
                <w:bCs/>
                <w:color w:val="FFFFFF"/>
                <w:sz w:val="20"/>
                <w:szCs w:val="20"/>
              </w:rPr>
              <w:t>,</w:t>
            </w:r>
            <w:r w:rsidRPr="001D50F2">
              <w:rPr>
                <w:rFonts w:cstheme="minorHAnsi"/>
                <w:b/>
                <w:bCs/>
                <w:color w:val="FFFFFF"/>
                <w:sz w:val="20"/>
                <w:szCs w:val="20"/>
              </w:rPr>
              <w:t>000 or greater)</w:t>
            </w:r>
          </w:p>
        </w:tc>
        <w:tc>
          <w:tcPr>
            <w:tcW w:w="1276" w:type="dxa"/>
            <w:shd w:val="clear" w:color="auto" w:fill="4472C4" w:themeFill="accent1"/>
            <w:noWrap/>
            <w:vAlign w:val="center"/>
          </w:tcPr>
          <w:p w14:paraId="2A341157" w14:textId="33BBE3B0" w:rsidR="00A76658" w:rsidRPr="001D50F2" w:rsidRDefault="00C71635" w:rsidP="00A76658">
            <w:pPr>
              <w:spacing w:after="0" w:line="240" w:lineRule="auto"/>
              <w:jc w:val="right"/>
              <w:rPr>
                <w:rFonts w:eastAsia="Times New Roman" w:cstheme="minorHAnsi"/>
                <w:b/>
                <w:bCs/>
                <w:color w:val="FFFFFF"/>
                <w:sz w:val="20"/>
                <w:szCs w:val="20"/>
                <w:lang w:eastAsia="en-AU"/>
              </w:rPr>
            </w:pPr>
            <w:r>
              <w:rPr>
                <w:rFonts w:cstheme="minorHAnsi"/>
                <w:b/>
                <w:bCs/>
                <w:color w:val="FFFFFF"/>
                <w:sz w:val="20"/>
                <w:szCs w:val="20"/>
              </w:rPr>
              <w:t>10,183</w:t>
            </w:r>
            <w:r w:rsidR="00A76658" w:rsidRPr="001D50F2">
              <w:rPr>
                <w:rFonts w:cstheme="minorHAnsi"/>
                <w:b/>
                <w:bCs/>
                <w:color w:val="FFFFFF"/>
                <w:sz w:val="20"/>
                <w:szCs w:val="20"/>
              </w:rPr>
              <w:t> </w:t>
            </w:r>
          </w:p>
        </w:tc>
        <w:tc>
          <w:tcPr>
            <w:tcW w:w="1276" w:type="dxa"/>
            <w:shd w:val="clear" w:color="auto" w:fill="4472C4" w:themeFill="accent1"/>
            <w:noWrap/>
            <w:vAlign w:val="center"/>
          </w:tcPr>
          <w:p w14:paraId="2A89F433" w14:textId="654535DC" w:rsidR="00A76658" w:rsidRPr="001D50F2" w:rsidRDefault="00C71635" w:rsidP="00A76658">
            <w:pPr>
              <w:spacing w:after="0" w:line="240" w:lineRule="auto"/>
              <w:jc w:val="right"/>
              <w:rPr>
                <w:rFonts w:eastAsia="Times New Roman" w:cstheme="minorHAnsi"/>
                <w:b/>
                <w:bCs/>
                <w:color w:val="FFFFFF"/>
                <w:sz w:val="20"/>
                <w:szCs w:val="20"/>
                <w:lang w:eastAsia="en-AU"/>
              </w:rPr>
            </w:pPr>
            <w:r>
              <w:rPr>
                <w:rFonts w:cstheme="minorHAnsi"/>
                <w:b/>
                <w:bCs/>
                <w:color w:val="FFFFFF"/>
                <w:sz w:val="20"/>
                <w:szCs w:val="20"/>
              </w:rPr>
              <w:t>6,760</w:t>
            </w:r>
          </w:p>
        </w:tc>
        <w:tc>
          <w:tcPr>
            <w:tcW w:w="1276" w:type="dxa"/>
            <w:shd w:val="clear" w:color="auto" w:fill="4472C4" w:themeFill="accent1"/>
            <w:noWrap/>
            <w:vAlign w:val="center"/>
          </w:tcPr>
          <w:p w14:paraId="096A07D8" w14:textId="0EF5406F" w:rsidR="00A76658" w:rsidRPr="001D50F2" w:rsidRDefault="00C71635" w:rsidP="00A76658">
            <w:pPr>
              <w:spacing w:after="0" w:line="240" w:lineRule="auto"/>
              <w:jc w:val="right"/>
              <w:rPr>
                <w:rFonts w:eastAsia="Times New Roman" w:cstheme="minorHAnsi"/>
                <w:b/>
                <w:bCs/>
                <w:color w:val="FFFFFF"/>
                <w:sz w:val="20"/>
                <w:szCs w:val="20"/>
                <w:lang w:eastAsia="en-AU"/>
              </w:rPr>
            </w:pPr>
            <w:r>
              <w:rPr>
                <w:rFonts w:cstheme="minorHAnsi"/>
                <w:b/>
                <w:bCs/>
                <w:color w:val="FFFFFF"/>
                <w:sz w:val="20"/>
                <w:szCs w:val="20"/>
              </w:rPr>
              <w:t>3,423</w:t>
            </w:r>
          </w:p>
        </w:tc>
      </w:tr>
    </w:tbl>
    <w:p w14:paraId="38F773F0" w14:textId="48291632" w:rsidR="00DA51DA" w:rsidRPr="00A76658" w:rsidRDefault="00D2249E" w:rsidP="00C41766">
      <w:pPr>
        <w:spacing w:before="120"/>
        <w:rPr>
          <w:rFonts w:cstheme="minorHAnsi"/>
          <w:b/>
          <w:bCs/>
          <w:sz w:val="22"/>
        </w:rPr>
      </w:pPr>
      <w:r w:rsidRPr="00A76658">
        <w:rPr>
          <w:rFonts w:cstheme="minorHAnsi"/>
          <w:b/>
          <w:bCs/>
          <w:sz w:val="22"/>
        </w:rPr>
        <w:t>Details of consultancies under $10</w:t>
      </w:r>
      <w:r w:rsidR="0058469B">
        <w:rPr>
          <w:rFonts w:cstheme="minorHAnsi"/>
          <w:b/>
          <w:bCs/>
          <w:sz w:val="22"/>
        </w:rPr>
        <w:t>,</w:t>
      </w:r>
      <w:r w:rsidRPr="00A76658">
        <w:rPr>
          <w:rFonts w:cstheme="minorHAnsi"/>
          <w:b/>
          <w:bCs/>
          <w:sz w:val="22"/>
        </w:rPr>
        <w:t>000</w:t>
      </w:r>
    </w:p>
    <w:p w14:paraId="18C56AAD" w14:textId="047C7158" w:rsidR="00AD1887" w:rsidRPr="00A76658" w:rsidRDefault="00A76658" w:rsidP="00D2249E">
      <w:pPr>
        <w:rPr>
          <w:rFonts w:cstheme="minorHAnsi"/>
          <w:sz w:val="22"/>
        </w:rPr>
      </w:pPr>
      <w:r w:rsidRPr="00A76658">
        <w:rPr>
          <w:rFonts w:cstheme="minorHAnsi"/>
          <w:sz w:val="22"/>
        </w:rPr>
        <w:t>In 2021</w:t>
      </w:r>
      <w:r w:rsidR="00FC4ABD">
        <w:rPr>
          <w:rFonts w:cstheme="minorHAnsi"/>
          <w:sz w:val="22"/>
        </w:rPr>
        <w:t>–</w:t>
      </w:r>
      <w:r w:rsidRPr="00A76658">
        <w:rPr>
          <w:rFonts w:cstheme="minorHAnsi"/>
          <w:sz w:val="22"/>
        </w:rPr>
        <w:t>22, there were three consultancies engaged during the year, where the total fees payable to the individual consultancies was less than $10</w:t>
      </w:r>
      <w:r w:rsidR="0058469B">
        <w:rPr>
          <w:rFonts w:cstheme="minorHAnsi"/>
          <w:sz w:val="22"/>
        </w:rPr>
        <w:t>,</w:t>
      </w:r>
      <w:r w:rsidRPr="00A76658">
        <w:rPr>
          <w:rFonts w:cstheme="minorHAnsi"/>
          <w:sz w:val="22"/>
        </w:rPr>
        <w:t>000. The total expenditure incurred during 2021</w:t>
      </w:r>
      <w:r w:rsidR="00FC4ABD">
        <w:rPr>
          <w:rFonts w:cstheme="minorHAnsi"/>
          <w:sz w:val="22"/>
        </w:rPr>
        <w:t>–</w:t>
      </w:r>
      <w:r w:rsidRPr="00A76658">
        <w:rPr>
          <w:rFonts w:cstheme="minorHAnsi"/>
          <w:sz w:val="22"/>
        </w:rPr>
        <w:t>22 in relation to these consultancies was $0.02 million (excl. GST).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969"/>
        <w:gridCol w:w="1276"/>
        <w:gridCol w:w="1226"/>
        <w:gridCol w:w="1325"/>
      </w:tblGrid>
      <w:tr w:rsidR="00A23925" w:rsidRPr="00A23925" w14:paraId="1B591E40" w14:textId="77777777" w:rsidTr="00A400B1">
        <w:trPr>
          <w:trHeight w:val="20"/>
        </w:trPr>
        <w:tc>
          <w:tcPr>
            <w:tcW w:w="9776" w:type="dxa"/>
            <w:gridSpan w:val="5"/>
            <w:shd w:val="clear" w:color="auto" w:fill="4472C4" w:themeFill="accent1"/>
            <w:vAlign w:val="center"/>
          </w:tcPr>
          <w:p w14:paraId="78B6E416" w14:textId="01C36070" w:rsidR="00A23925" w:rsidRPr="00A23925" w:rsidRDefault="00A23925" w:rsidP="00A23925">
            <w:pPr>
              <w:spacing w:after="0" w:line="240" w:lineRule="auto"/>
              <w:jc w:val="right"/>
              <w:rPr>
                <w:rFonts w:eastAsia="Times New Roman" w:cstheme="minorHAnsi"/>
                <w:b/>
                <w:bCs/>
                <w:color w:val="FFFFFF"/>
                <w:sz w:val="20"/>
                <w:szCs w:val="20"/>
                <w:lang w:eastAsia="en-AU"/>
              </w:rPr>
            </w:pPr>
            <w:r w:rsidRPr="00A23925">
              <w:rPr>
                <w:rFonts w:eastAsia="Times New Roman" w:cstheme="minorHAnsi"/>
                <w:b/>
                <w:bCs/>
                <w:color w:val="FFFFFF"/>
                <w:sz w:val="20"/>
                <w:szCs w:val="20"/>
                <w:lang w:eastAsia="en-AU"/>
              </w:rPr>
              <w:t>($ thousand)</w:t>
            </w:r>
          </w:p>
        </w:tc>
      </w:tr>
      <w:tr w:rsidR="007F3B71" w:rsidRPr="00A23925" w14:paraId="748E7579" w14:textId="77777777" w:rsidTr="00A400B1">
        <w:trPr>
          <w:trHeight w:val="691"/>
        </w:trPr>
        <w:tc>
          <w:tcPr>
            <w:tcW w:w="1980" w:type="dxa"/>
            <w:shd w:val="clear" w:color="auto" w:fill="4472C4" w:themeFill="accent1"/>
            <w:vAlign w:val="bottom"/>
          </w:tcPr>
          <w:p w14:paraId="0851FEBE" w14:textId="4B9A2944" w:rsidR="007F3B71" w:rsidRPr="00A23925" w:rsidRDefault="007F3B71" w:rsidP="001D50F2">
            <w:pPr>
              <w:spacing w:after="0" w:line="240" w:lineRule="auto"/>
              <w:jc w:val="left"/>
              <w:rPr>
                <w:rFonts w:eastAsia="Times New Roman" w:cstheme="minorHAnsi"/>
                <w:b/>
                <w:bCs/>
                <w:color w:val="FFFFFF"/>
                <w:sz w:val="20"/>
                <w:szCs w:val="20"/>
                <w:lang w:eastAsia="en-AU"/>
              </w:rPr>
            </w:pPr>
            <w:r w:rsidRPr="00A23925">
              <w:rPr>
                <w:rFonts w:eastAsia="Times New Roman" w:cstheme="minorHAnsi"/>
                <w:b/>
                <w:bCs/>
                <w:color w:val="FFFFFF"/>
                <w:sz w:val="20"/>
                <w:szCs w:val="20"/>
                <w:lang w:eastAsia="en-AU"/>
              </w:rPr>
              <w:t>Consultant</w:t>
            </w:r>
          </w:p>
        </w:tc>
        <w:tc>
          <w:tcPr>
            <w:tcW w:w="3969" w:type="dxa"/>
            <w:shd w:val="clear" w:color="auto" w:fill="4472C4" w:themeFill="accent1"/>
            <w:vAlign w:val="bottom"/>
          </w:tcPr>
          <w:p w14:paraId="4CA6678F" w14:textId="2943A780" w:rsidR="007F3B71" w:rsidRPr="00A23925" w:rsidRDefault="007F3B71" w:rsidP="001D50F2">
            <w:pPr>
              <w:spacing w:after="0" w:line="240" w:lineRule="auto"/>
              <w:jc w:val="left"/>
              <w:rPr>
                <w:rFonts w:eastAsia="Times New Roman" w:cstheme="minorHAnsi"/>
                <w:b/>
                <w:bCs/>
                <w:color w:val="FFFFFF"/>
                <w:sz w:val="20"/>
                <w:szCs w:val="20"/>
                <w:lang w:eastAsia="en-AU"/>
              </w:rPr>
            </w:pPr>
            <w:r w:rsidRPr="00A23925">
              <w:rPr>
                <w:rFonts w:eastAsia="Times New Roman" w:cstheme="minorHAnsi"/>
                <w:b/>
                <w:bCs/>
                <w:color w:val="FFFFFF"/>
                <w:sz w:val="20"/>
                <w:szCs w:val="20"/>
                <w:lang w:eastAsia="en-AU"/>
              </w:rPr>
              <w:t xml:space="preserve">Purpose of </w:t>
            </w:r>
            <w:r w:rsidRPr="00A23925">
              <w:rPr>
                <w:rFonts w:eastAsia="Times New Roman" w:cstheme="minorHAnsi"/>
                <w:b/>
                <w:bCs/>
                <w:color w:val="FFFFFF"/>
                <w:sz w:val="20"/>
                <w:szCs w:val="20"/>
                <w:lang w:eastAsia="en-AU"/>
              </w:rPr>
              <w:br/>
              <w:t>Consultancy</w:t>
            </w:r>
          </w:p>
        </w:tc>
        <w:tc>
          <w:tcPr>
            <w:tcW w:w="1276" w:type="dxa"/>
            <w:shd w:val="clear" w:color="auto" w:fill="4472C4" w:themeFill="accent1"/>
            <w:vAlign w:val="center"/>
          </w:tcPr>
          <w:p w14:paraId="26DFBD0E" w14:textId="41C6CB1A" w:rsidR="007F3B71" w:rsidRPr="00A23925" w:rsidRDefault="007F3B71" w:rsidP="00A23925">
            <w:pPr>
              <w:spacing w:after="0" w:line="240" w:lineRule="auto"/>
              <w:jc w:val="right"/>
              <w:rPr>
                <w:rFonts w:eastAsia="Times New Roman" w:cstheme="minorHAnsi"/>
                <w:b/>
                <w:bCs/>
                <w:color w:val="FFFFFF"/>
                <w:sz w:val="20"/>
                <w:szCs w:val="20"/>
                <w:lang w:eastAsia="en-AU"/>
              </w:rPr>
            </w:pPr>
            <w:r w:rsidRPr="00A23925">
              <w:rPr>
                <w:rFonts w:eastAsia="Times New Roman" w:cstheme="minorHAnsi"/>
                <w:b/>
                <w:bCs/>
                <w:color w:val="FFFFFF"/>
                <w:sz w:val="20"/>
                <w:szCs w:val="20"/>
                <w:lang w:eastAsia="en-AU"/>
              </w:rPr>
              <w:t>Total approved project fee (excl. GST)</w:t>
            </w:r>
          </w:p>
        </w:tc>
        <w:tc>
          <w:tcPr>
            <w:tcW w:w="1226" w:type="dxa"/>
            <w:shd w:val="clear" w:color="auto" w:fill="4472C4" w:themeFill="accent1"/>
            <w:vAlign w:val="center"/>
          </w:tcPr>
          <w:p w14:paraId="70648F56" w14:textId="011F42A8" w:rsidR="007F3B71" w:rsidRPr="00A23925" w:rsidRDefault="007F3B71" w:rsidP="00A23925">
            <w:pPr>
              <w:spacing w:after="0" w:line="240" w:lineRule="auto"/>
              <w:jc w:val="right"/>
              <w:rPr>
                <w:rFonts w:eastAsia="Times New Roman" w:cstheme="minorHAnsi"/>
                <w:b/>
                <w:bCs/>
                <w:color w:val="FFFFFF"/>
                <w:sz w:val="20"/>
                <w:szCs w:val="20"/>
                <w:lang w:eastAsia="en-AU"/>
              </w:rPr>
            </w:pPr>
            <w:proofErr w:type="gramStart"/>
            <w:r w:rsidRPr="00A23925">
              <w:rPr>
                <w:rFonts w:eastAsia="Times New Roman" w:cstheme="minorHAnsi"/>
                <w:b/>
                <w:bCs/>
                <w:color w:val="FFFFFF"/>
                <w:sz w:val="20"/>
                <w:szCs w:val="20"/>
                <w:lang w:eastAsia="en-AU"/>
              </w:rPr>
              <w:t>Expenditure  2021</w:t>
            </w:r>
            <w:proofErr w:type="gramEnd"/>
            <w:r w:rsidR="00FC4ABD" w:rsidRPr="00A23925">
              <w:rPr>
                <w:rFonts w:eastAsia="Times New Roman" w:cstheme="minorHAnsi"/>
                <w:b/>
                <w:bCs/>
                <w:color w:val="FFFFFF"/>
                <w:sz w:val="20"/>
                <w:szCs w:val="20"/>
                <w:lang w:eastAsia="en-AU"/>
              </w:rPr>
              <w:t>–</w:t>
            </w:r>
            <w:r w:rsidRPr="00A23925">
              <w:rPr>
                <w:rFonts w:eastAsia="Times New Roman" w:cstheme="minorHAnsi"/>
                <w:b/>
                <w:bCs/>
                <w:color w:val="FFFFFF"/>
                <w:sz w:val="20"/>
                <w:szCs w:val="20"/>
                <w:lang w:eastAsia="en-AU"/>
              </w:rPr>
              <w:t xml:space="preserve">22  </w:t>
            </w:r>
            <w:r w:rsidRPr="00A23925">
              <w:rPr>
                <w:rFonts w:eastAsia="Times New Roman" w:cstheme="minorHAnsi"/>
                <w:b/>
                <w:bCs/>
                <w:color w:val="FFFFFF"/>
                <w:sz w:val="20"/>
                <w:szCs w:val="20"/>
                <w:lang w:eastAsia="en-AU"/>
              </w:rPr>
              <w:br/>
              <w:t>(excl. GST)</w:t>
            </w:r>
          </w:p>
        </w:tc>
        <w:tc>
          <w:tcPr>
            <w:tcW w:w="1325" w:type="dxa"/>
            <w:shd w:val="clear" w:color="auto" w:fill="4472C4" w:themeFill="accent1"/>
            <w:vAlign w:val="center"/>
          </w:tcPr>
          <w:p w14:paraId="5CDBBA7F" w14:textId="53186CDB" w:rsidR="007F3B71" w:rsidRPr="00A23925" w:rsidRDefault="007F3B71" w:rsidP="00A23925">
            <w:pPr>
              <w:spacing w:after="0" w:line="240" w:lineRule="auto"/>
              <w:jc w:val="right"/>
              <w:rPr>
                <w:rFonts w:eastAsia="Times New Roman" w:cstheme="minorHAnsi"/>
                <w:b/>
                <w:bCs/>
                <w:color w:val="FFFFFF"/>
                <w:sz w:val="20"/>
                <w:szCs w:val="20"/>
                <w:lang w:eastAsia="en-AU"/>
              </w:rPr>
            </w:pPr>
            <w:r w:rsidRPr="00A23925">
              <w:rPr>
                <w:rFonts w:eastAsia="Times New Roman" w:cstheme="minorHAnsi"/>
                <w:b/>
                <w:bCs/>
                <w:color w:val="FFFFFF"/>
                <w:sz w:val="20"/>
                <w:szCs w:val="20"/>
                <w:lang w:eastAsia="en-AU"/>
              </w:rPr>
              <w:t>Future expenditure (excl. GST)</w:t>
            </w:r>
          </w:p>
        </w:tc>
      </w:tr>
      <w:tr w:rsidR="00A76658" w:rsidRPr="00A23925" w14:paraId="2488FDC5" w14:textId="77777777" w:rsidTr="00A400B1">
        <w:trPr>
          <w:trHeight w:val="20"/>
        </w:trPr>
        <w:tc>
          <w:tcPr>
            <w:tcW w:w="1980" w:type="dxa"/>
            <w:shd w:val="clear" w:color="auto" w:fill="auto"/>
            <w:vAlign w:val="center"/>
          </w:tcPr>
          <w:p w14:paraId="2A51C4A0" w14:textId="46E4158C" w:rsidR="00A76658" w:rsidRPr="00A23925" w:rsidRDefault="00A76658" w:rsidP="00A76658">
            <w:pPr>
              <w:spacing w:after="0" w:line="240" w:lineRule="auto"/>
              <w:jc w:val="left"/>
              <w:rPr>
                <w:rFonts w:eastAsia="Times New Roman" w:cstheme="minorHAnsi"/>
                <w:sz w:val="20"/>
                <w:szCs w:val="20"/>
                <w:lang w:eastAsia="en-AU"/>
              </w:rPr>
            </w:pPr>
            <w:r w:rsidRPr="00A23925">
              <w:rPr>
                <w:rFonts w:cstheme="minorHAnsi"/>
                <w:color w:val="000000"/>
                <w:sz w:val="20"/>
                <w:szCs w:val="20"/>
              </w:rPr>
              <w:t>Chambers Consulting</w:t>
            </w:r>
          </w:p>
        </w:tc>
        <w:tc>
          <w:tcPr>
            <w:tcW w:w="3969" w:type="dxa"/>
            <w:shd w:val="clear" w:color="auto" w:fill="auto"/>
            <w:vAlign w:val="center"/>
          </w:tcPr>
          <w:p w14:paraId="1DF0E520" w14:textId="371B6EBB" w:rsidR="00A76658" w:rsidRPr="00A23925" w:rsidRDefault="00A76658" w:rsidP="00A76658">
            <w:pPr>
              <w:spacing w:after="0" w:line="240" w:lineRule="auto"/>
              <w:jc w:val="left"/>
              <w:rPr>
                <w:rFonts w:eastAsia="Times New Roman" w:cstheme="minorHAnsi"/>
                <w:sz w:val="20"/>
                <w:szCs w:val="20"/>
                <w:lang w:eastAsia="en-AU"/>
              </w:rPr>
            </w:pPr>
            <w:r w:rsidRPr="00A23925">
              <w:rPr>
                <w:rFonts w:cstheme="minorHAnsi"/>
                <w:color w:val="000000"/>
                <w:sz w:val="20"/>
                <w:szCs w:val="20"/>
              </w:rPr>
              <w:t>Accounting / Audit / Financial Services</w:t>
            </w:r>
          </w:p>
        </w:tc>
        <w:tc>
          <w:tcPr>
            <w:tcW w:w="1276" w:type="dxa"/>
            <w:shd w:val="clear" w:color="auto" w:fill="auto"/>
            <w:noWrap/>
            <w:vAlign w:val="center"/>
          </w:tcPr>
          <w:p w14:paraId="3D92BC8A" w14:textId="3273D1BA" w:rsidR="00A76658" w:rsidRPr="00A23925" w:rsidRDefault="00A76658" w:rsidP="00A76658">
            <w:pPr>
              <w:spacing w:after="0" w:line="240" w:lineRule="auto"/>
              <w:jc w:val="right"/>
              <w:rPr>
                <w:rFonts w:eastAsia="Times New Roman" w:cstheme="minorHAnsi"/>
                <w:sz w:val="20"/>
                <w:szCs w:val="20"/>
                <w:lang w:eastAsia="en-AU"/>
              </w:rPr>
            </w:pPr>
            <w:r w:rsidRPr="00A23925">
              <w:rPr>
                <w:rFonts w:cstheme="minorHAnsi"/>
                <w:color w:val="000000"/>
                <w:sz w:val="20"/>
                <w:szCs w:val="20"/>
              </w:rPr>
              <w:t xml:space="preserve">17 </w:t>
            </w:r>
          </w:p>
        </w:tc>
        <w:tc>
          <w:tcPr>
            <w:tcW w:w="1226" w:type="dxa"/>
            <w:shd w:val="clear" w:color="auto" w:fill="auto"/>
            <w:noWrap/>
            <w:vAlign w:val="center"/>
          </w:tcPr>
          <w:p w14:paraId="4157D1A6" w14:textId="2041A596" w:rsidR="00A76658" w:rsidRPr="00A23925" w:rsidRDefault="00A76658" w:rsidP="00A76658">
            <w:pPr>
              <w:spacing w:after="0" w:line="240" w:lineRule="auto"/>
              <w:jc w:val="right"/>
              <w:rPr>
                <w:rFonts w:eastAsia="Times New Roman" w:cstheme="minorHAnsi"/>
                <w:sz w:val="20"/>
                <w:szCs w:val="20"/>
                <w:lang w:eastAsia="en-AU"/>
              </w:rPr>
            </w:pPr>
            <w:r w:rsidRPr="00A23925">
              <w:rPr>
                <w:rFonts w:cstheme="minorHAnsi"/>
                <w:color w:val="000000"/>
                <w:sz w:val="20"/>
                <w:szCs w:val="20"/>
              </w:rPr>
              <w:t xml:space="preserve">8 </w:t>
            </w:r>
          </w:p>
        </w:tc>
        <w:tc>
          <w:tcPr>
            <w:tcW w:w="1325" w:type="dxa"/>
            <w:shd w:val="clear" w:color="auto" w:fill="auto"/>
            <w:noWrap/>
            <w:vAlign w:val="center"/>
          </w:tcPr>
          <w:p w14:paraId="6112AD23" w14:textId="117A3D3E" w:rsidR="00A76658" w:rsidRPr="00A23925" w:rsidRDefault="00A76658" w:rsidP="00A76658">
            <w:pPr>
              <w:spacing w:after="0" w:line="240" w:lineRule="auto"/>
              <w:jc w:val="right"/>
              <w:rPr>
                <w:rFonts w:eastAsia="Times New Roman" w:cstheme="minorHAnsi"/>
                <w:sz w:val="20"/>
                <w:szCs w:val="20"/>
                <w:lang w:eastAsia="en-AU"/>
              </w:rPr>
            </w:pPr>
            <w:r w:rsidRPr="00A23925">
              <w:rPr>
                <w:rFonts w:cstheme="minorHAnsi"/>
                <w:color w:val="000000"/>
                <w:sz w:val="20"/>
                <w:szCs w:val="20"/>
              </w:rPr>
              <w:t xml:space="preserve">8 </w:t>
            </w:r>
          </w:p>
        </w:tc>
      </w:tr>
      <w:tr w:rsidR="00A76658" w:rsidRPr="00A23925" w14:paraId="0672584B" w14:textId="77777777" w:rsidTr="00A400B1">
        <w:trPr>
          <w:trHeight w:val="20"/>
        </w:trPr>
        <w:tc>
          <w:tcPr>
            <w:tcW w:w="1980" w:type="dxa"/>
            <w:shd w:val="clear" w:color="auto" w:fill="auto"/>
            <w:vAlign w:val="center"/>
          </w:tcPr>
          <w:p w14:paraId="367C312E" w14:textId="198C2D85" w:rsidR="00A76658" w:rsidRPr="00A23925" w:rsidRDefault="00A76658" w:rsidP="00A76658">
            <w:pPr>
              <w:spacing w:after="0" w:line="240" w:lineRule="auto"/>
              <w:jc w:val="left"/>
              <w:rPr>
                <w:rFonts w:eastAsia="Times New Roman" w:cstheme="minorHAnsi"/>
                <w:sz w:val="20"/>
                <w:szCs w:val="20"/>
                <w:lang w:eastAsia="en-AU"/>
              </w:rPr>
            </w:pPr>
            <w:r w:rsidRPr="00A23925">
              <w:rPr>
                <w:rFonts w:cstheme="minorHAnsi"/>
                <w:color w:val="000000"/>
                <w:sz w:val="20"/>
                <w:szCs w:val="20"/>
              </w:rPr>
              <w:t>Composure Pty Ltd</w:t>
            </w:r>
          </w:p>
        </w:tc>
        <w:tc>
          <w:tcPr>
            <w:tcW w:w="3969" w:type="dxa"/>
            <w:shd w:val="clear" w:color="auto" w:fill="auto"/>
            <w:vAlign w:val="center"/>
          </w:tcPr>
          <w:p w14:paraId="5577778B" w14:textId="31BB116C" w:rsidR="00A76658" w:rsidRPr="00A23925" w:rsidRDefault="00A76658" w:rsidP="00A76658">
            <w:pPr>
              <w:spacing w:after="0" w:line="240" w:lineRule="auto"/>
              <w:jc w:val="left"/>
              <w:rPr>
                <w:rFonts w:eastAsia="Times New Roman" w:cstheme="minorHAnsi"/>
                <w:sz w:val="20"/>
                <w:szCs w:val="20"/>
                <w:lang w:eastAsia="en-AU"/>
              </w:rPr>
            </w:pPr>
            <w:r w:rsidRPr="00A23925">
              <w:rPr>
                <w:rFonts w:cstheme="minorHAnsi"/>
                <w:color w:val="000000"/>
                <w:sz w:val="20"/>
                <w:szCs w:val="20"/>
              </w:rPr>
              <w:t>Business Advisory</w:t>
            </w:r>
          </w:p>
        </w:tc>
        <w:tc>
          <w:tcPr>
            <w:tcW w:w="1276" w:type="dxa"/>
            <w:shd w:val="clear" w:color="auto" w:fill="auto"/>
            <w:noWrap/>
            <w:vAlign w:val="center"/>
          </w:tcPr>
          <w:p w14:paraId="6331F46C" w14:textId="7098285C" w:rsidR="00A76658" w:rsidRPr="00A23925" w:rsidRDefault="00A76658" w:rsidP="00A76658">
            <w:pPr>
              <w:spacing w:after="0" w:line="240" w:lineRule="auto"/>
              <w:jc w:val="right"/>
              <w:rPr>
                <w:rFonts w:eastAsia="Times New Roman" w:cstheme="minorHAnsi"/>
                <w:sz w:val="20"/>
                <w:szCs w:val="20"/>
                <w:lang w:eastAsia="en-AU"/>
              </w:rPr>
            </w:pPr>
            <w:r w:rsidRPr="00A23925">
              <w:rPr>
                <w:rFonts w:cstheme="minorHAnsi"/>
                <w:color w:val="000000"/>
                <w:sz w:val="20"/>
                <w:szCs w:val="20"/>
              </w:rPr>
              <w:t xml:space="preserve">8 </w:t>
            </w:r>
          </w:p>
        </w:tc>
        <w:tc>
          <w:tcPr>
            <w:tcW w:w="1226" w:type="dxa"/>
            <w:shd w:val="clear" w:color="auto" w:fill="auto"/>
            <w:noWrap/>
            <w:vAlign w:val="center"/>
          </w:tcPr>
          <w:p w14:paraId="0E7AC6C7" w14:textId="1851403E" w:rsidR="00A76658" w:rsidRPr="00A23925" w:rsidRDefault="00A76658" w:rsidP="00A76658">
            <w:pPr>
              <w:spacing w:after="0" w:line="240" w:lineRule="auto"/>
              <w:jc w:val="right"/>
              <w:rPr>
                <w:rFonts w:eastAsia="Times New Roman" w:cstheme="minorHAnsi"/>
                <w:sz w:val="20"/>
                <w:szCs w:val="20"/>
                <w:lang w:eastAsia="en-AU"/>
              </w:rPr>
            </w:pPr>
            <w:r w:rsidRPr="00A23925">
              <w:rPr>
                <w:rFonts w:cstheme="minorHAnsi"/>
                <w:color w:val="000000"/>
                <w:sz w:val="20"/>
                <w:szCs w:val="20"/>
              </w:rPr>
              <w:t xml:space="preserve">8 </w:t>
            </w:r>
          </w:p>
        </w:tc>
        <w:tc>
          <w:tcPr>
            <w:tcW w:w="1325" w:type="dxa"/>
            <w:shd w:val="clear" w:color="auto" w:fill="auto"/>
            <w:noWrap/>
            <w:vAlign w:val="center"/>
          </w:tcPr>
          <w:p w14:paraId="17287738" w14:textId="001A56E1" w:rsidR="00A76658" w:rsidRPr="00A23925" w:rsidRDefault="00A76658" w:rsidP="00A76658">
            <w:pPr>
              <w:spacing w:after="0" w:line="240" w:lineRule="auto"/>
              <w:jc w:val="right"/>
              <w:rPr>
                <w:rFonts w:eastAsia="Times New Roman" w:cstheme="minorHAnsi"/>
                <w:sz w:val="20"/>
                <w:szCs w:val="20"/>
                <w:lang w:eastAsia="en-AU"/>
              </w:rPr>
            </w:pPr>
            <w:r w:rsidRPr="00A23925">
              <w:rPr>
                <w:rFonts w:cstheme="minorHAnsi"/>
                <w:color w:val="000000"/>
                <w:sz w:val="20"/>
                <w:szCs w:val="20"/>
              </w:rPr>
              <w:t xml:space="preserve">0 </w:t>
            </w:r>
          </w:p>
        </w:tc>
      </w:tr>
      <w:tr w:rsidR="00A76658" w:rsidRPr="00A23925" w14:paraId="2EE52A70" w14:textId="77777777" w:rsidTr="00A400B1">
        <w:trPr>
          <w:trHeight w:val="20"/>
        </w:trPr>
        <w:tc>
          <w:tcPr>
            <w:tcW w:w="1980" w:type="dxa"/>
            <w:shd w:val="clear" w:color="auto" w:fill="auto"/>
            <w:vAlign w:val="center"/>
          </w:tcPr>
          <w:p w14:paraId="6BB1EA85" w14:textId="0D83ACBD" w:rsidR="00A76658" w:rsidRPr="00A23925" w:rsidRDefault="00A76658" w:rsidP="00A76658">
            <w:pPr>
              <w:spacing w:after="0" w:line="240" w:lineRule="auto"/>
              <w:jc w:val="left"/>
              <w:rPr>
                <w:rFonts w:eastAsia="Times New Roman" w:cstheme="minorHAnsi"/>
                <w:sz w:val="20"/>
                <w:szCs w:val="20"/>
                <w:lang w:eastAsia="en-AU"/>
              </w:rPr>
            </w:pPr>
            <w:r w:rsidRPr="00A23925">
              <w:rPr>
                <w:rFonts w:cstheme="minorHAnsi"/>
                <w:color w:val="000000"/>
                <w:sz w:val="20"/>
                <w:szCs w:val="20"/>
              </w:rPr>
              <w:t>Metro Quest Pty Ltd</w:t>
            </w:r>
          </w:p>
        </w:tc>
        <w:tc>
          <w:tcPr>
            <w:tcW w:w="3969" w:type="dxa"/>
            <w:shd w:val="clear" w:color="auto" w:fill="auto"/>
            <w:vAlign w:val="center"/>
          </w:tcPr>
          <w:p w14:paraId="237ECFC7" w14:textId="0F868E94" w:rsidR="00A76658" w:rsidRPr="00A23925" w:rsidRDefault="00A76658" w:rsidP="00A76658">
            <w:pPr>
              <w:spacing w:after="0" w:line="240" w:lineRule="auto"/>
              <w:jc w:val="left"/>
              <w:rPr>
                <w:rFonts w:eastAsia="Times New Roman" w:cstheme="minorHAnsi"/>
                <w:sz w:val="20"/>
                <w:szCs w:val="20"/>
                <w:lang w:eastAsia="en-AU"/>
              </w:rPr>
            </w:pPr>
            <w:r w:rsidRPr="00A23925">
              <w:rPr>
                <w:rFonts w:cstheme="minorHAnsi"/>
                <w:color w:val="000000"/>
                <w:sz w:val="20"/>
                <w:szCs w:val="20"/>
              </w:rPr>
              <w:t>Safety, People &amp; Culture Committee Member</w:t>
            </w:r>
          </w:p>
        </w:tc>
        <w:tc>
          <w:tcPr>
            <w:tcW w:w="1276" w:type="dxa"/>
            <w:shd w:val="clear" w:color="auto" w:fill="auto"/>
            <w:noWrap/>
            <w:vAlign w:val="center"/>
          </w:tcPr>
          <w:p w14:paraId="52F5C8A7" w14:textId="38188349" w:rsidR="00A76658" w:rsidRPr="00A23925" w:rsidRDefault="00A76658" w:rsidP="00A76658">
            <w:pPr>
              <w:spacing w:after="0" w:line="240" w:lineRule="auto"/>
              <w:jc w:val="right"/>
              <w:rPr>
                <w:rFonts w:eastAsia="Times New Roman" w:cstheme="minorHAnsi"/>
                <w:sz w:val="20"/>
                <w:szCs w:val="20"/>
                <w:lang w:eastAsia="en-AU"/>
              </w:rPr>
            </w:pPr>
            <w:r w:rsidRPr="00A23925">
              <w:rPr>
                <w:rFonts w:cstheme="minorHAnsi"/>
                <w:color w:val="000000"/>
                <w:sz w:val="20"/>
                <w:szCs w:val="20"/>
              </w:rPr>
              <w:t xml:space="preserve">7 </w:t>
            </w:r>
          </w:p>
        </w:tc>
        <w:tc>
          <w:tcPr>
            <w:tcW w:w="1226" w:type="dxa"/>
            <w:shd w:val="clear" w:color="auto" w:fill="auto"/>
            <w:noWrap/>
            <w:vAlign w:val="center"/>
          </w:tcPr>
          <w:p w14:paraId="3A1F93D2" w14:textId="1F716A69" w:rsidR="00A76658" w:rsidRPr="00A23925" w:rsidRDefault="00A76658" w:rsidP="00A76658">
            <w:pPr>
              <w:spacing w:after="0" w:line="240" w:lineRule="auto"/>
              <w:jc w:val="right"/>
              <w:rPr>
                <w:rFonts w:eastAsia="Times New Roman" w:cstheme="minorHAnsi"/>
                <w:sz w:val="20"/>
                <w:szCs w:val="20"/>
                <w:lang w:eastAsia="en-AU"/>
              </w:rPr>
            </w:pPr>
            <w:r w:rsidRPr="00A23925">
              <w:rPr>
                <w:rFonts w:cstheme="minorHAnsi"/>
                <w:color w:val="000000"/>
                <w:sz w:val="20"/>
                <w:szCs w:val="20"/>
              </w:rPr>
              <w:t xml:space="preserve">7 </w:t>
            </w:r>
          </w:p>
        </w:tc>
        <w:tc>
          <w:tcPr>
            <w:tcW w:w="1325" w:type="dxa"/>
            <w:shd w:val="clear" w:color="auto" w:fill="auto"/>
            <w:noWrap/>
            <w:vAlign w:val="center"/>
          </w:tcPr>
          <w:p w14:paraId="6876C15E" w14:textId="5D0BF07F" w:rsidR="00A76658" w:rsidRPr="00A23925" w:rsidRDefault="00A76658" w:rsidP="00A76658">
            <w:pPr>
              <w:spacing w:after="0" w:line="240" w:lineRule="auto"/>
              <w:jc w:val="right"/>
              <w:rPr>
                <w:rFonts w:eastAsia="Times New Roman" w:cstheme="minorHAnsi"/>
                <w:sz w:val="20"/>
                <w:szCs w:val="20"/>
                <w:lang w:eastAsia="en-AU"/>
              </w:rPr>
            </w:pPr>
            <w:r w:rsidRPr="00A23925">
              <w:rPr>
                <w:rFonts w:cstheme="minorHAnsi"/>
                <w:color w:val="000000"/>
                <w:sz w:val="20"/>
                <w:szCs w:val="20"/>
              </w:rPr>
              <w:t xml:space="preserve">0 </w:t>
            </w:r>
          </w:p>
        </w:tc>
      </w:tr>
      <w:tr w:rsidR="00A76658" w:rsidRPr="00A23925" w14:paraId="18B87273" w14:textId="77777777" w:rsidTr="00A400B1">
        <w:trPr>
          <w:trHeight w:val="20"/>
        </w:trPr>
        <w:tc>
          <w:tcPr>
            <w:tcW w:w="5949" w:type="dxa"/>
            <w:gridSpan w:val="2"/>
            <w:shd w:val="clear" w:color="auto" w:fill="4472C4" w:themeFill="accent1"/>
            <w:noWrap/>
            <w:vAlign w:val="center"/>
          </w:tcPr>
          <w:p w14:paraId="302440D0" w14:textId="7D76460E" w:rsidR="00A76658" w:rsidRPr="00A23925" w:rsidRDefault="00A76658" w:rsidP="00A76658">
            <w:pPr>
              <w:spacing w:after="0" w:line="240" w:lineRule="auto"/>
              <w:jc w:val="left"/>
              <w:rPr>
                <w:rFonts w:eastAsia="Times New Roman" w:cstheme="minorHAnsi"/>
                <w:b/>
                <w:bCs/>
                <w:color w:val="FFFFFF" w:themeColor="background1"/>
                <w:sz w:val="20"/>
                <w:szCs w:val="20"/>
                <w:lang w:eastAsia="en-AU"/>
              </w:rPr>
            </w:pPr>
            <w:r w:rsidRPr="00A23925">
              <w:rPr>
                <w:rFonts w:cstheme="minorHAnsi"/>
                <w:b/>
                <w:bCs/>
                <w:color w:val="FFFFFF"/>
                <w:sz w:val="20"/>
                <w:szCs w:val="20"/>
              </w:rPr>
              <w:t>Total consultancies under $10</w:t>
            </w:r>
            <w:r w:rsidR="0058469B" w:rsidRPr="00A23925">
              <w:rPr>
                <w:rFonts w:cstheme="minorHAnsi"/>
                <w:b/>
                <w:bCs/>
                <w:color w:val="FFFFFF"/>
                <w:sz w:val="20"/>
                <w:szCs w:val="20"/>
              </w:rPr>
              <w:t>,</w:t>
            </w:r>
            <w:r w:rsidRPr="00A23925">
              <w:rPr>
                <w:rFonts w:cstheme="minorHAnsi"/>
                <w:b/>
                <w:bCs/>
                <w:color w:val="FFFFFF"/>
                <w:sz w:val="20"/>
                <w:szCs w:val="20"/>
              </w:rPr>
              <w:t>000</w:t>
            </w:r>
          </w:p>
        </w:tc>
        <w:tc>
          <w:tcPr>
            <w:tcW w:w="1276" w:type="dxa"/>
            <w:shd w:val="clear" w:color="auto" w:fill="4472C4" w:themeFill="accent1"/>
            <w:noWrap/>
            <w:vAlign w:val="center"/>
          </w:tcPr>
          <w:p w14:paraId="79D7294D" w14:textId="719B721E" w:rsidR="00A76658" w:rsidRPr="00A23925" w:rsidRDefault="00A76658" w:rsidP="00A76658">
            <w:pPr>
              <w:spacing w:after="0" w:line="240" w:lineRule="auto"/>
              <w:jc w:val="right"/>
              <w:rPr>
                <w:rFonts w:eastAsia="Times New Roman" w:cstheme="minorHAnsi"/>
                <w:b/>
                <w:bCs/>
                <w:color w:val="FFFFFF" w:themeColor="background1"/>
                <w:sz w:val="20"/>
                <w:szCs w:val="20"/>
                <w:lang w:eastAsia="en-AU"/>
              </w:rPr>
            </w:pPr>
            <w:r w:rsidRPr="00A23925">
              <w:rPr>
                <w:rFonts w:cstheme="minorHAnsi"/>
                <w:b/>
                <w:bCs/>
                <w:color w:val="FFFFFF"/>
                <w:sz w:val="20"/>
                <w:szCs w:val="20"/>
              </w:rPr>
              <w:t xml:space="preserve">31 </w:t>
            </w:r>
          </w:p>
        </w:tc>
        <w:tc>
          <w:tcPr>
            <w:tcW w:w="1226" w:type="dxa"/>
            <w:shd w:val="clear" w:color="auto" w:fill="4472C4" w:themeFill="accent1"/>
            <w:noWrap/>
            <w:vAlign w:val="center"/>
          </w:tcPr>
          <w:p w14:paraId="4E586296" w14:textId="7375E5A7" w:rsidR="00A76658" w:rsidRPr="00A23925" w:rsidRDefault="00A76658" w:rsidP="00A76658">
            <w:pPr>
              <w:spacing w:after="0" w:line="240" w:lineRule="auto"/>
              <w:jc w:val="right"/>
              <w:rPr>
                <w:rFonts w:eastAsia="Times New Roman" w:cstheme="minorHAnsi"/>
                <w:b/>
                <w:bCs/>
                <w:color w:val="FFFFFF" w:themeColor="background1"/>
                <w:sz w:val="20"/>
                <w:szCs w:val="20"/>
                <w:lang w:eastAsia="en-AU"/>
              </w:rPr>
            </w:pPr>
            <w:r w:rsidRPr="00A23925">
              <w:rPr>
                <w:rFonts w:cstheme="minorHAnsi"/>
                <w:b/>
                <w:bCs/>
                <w:color w:val="FFFFFF"/>
                <w:sz w:val="20"/>
                <w:szCs w:val="20"/>
              </w:rPr>
              <w:t xml:space="preserve">22 </w:t>
            </w:r>
          </w:p>
        </w:tc>
        <w:tc>
          <w:tcPr>
            <w:tcW w:w="1325" w:type="dxa"/>
            <w:shd w:val="clear" w:color="auto" w:fill="4472C4" w:themeFill="accent1"/>
            <w:noWrap/>
            <w:vAlign w:val="center"/>
          </w:tcPr>
          <w:p w14:paraId="2FCAF8D3" w14:textId="0CF82225" w:rsidR="00A76658" w:rsidRPr="00A23925" w:rsidRDefault="00A76658" w:rsidP="00A76658">
            <w:pPr>
              <w:spacing w:after="0" w:line="240" w:lineRule="auto"/>
              <w:jc w:val="right"/>
              <w:rPr>
                <w:rFonts w:eastAsia="Times New Roman" w:cstheme="minorHAnsi"/>
                <w:b/>
                <w:bCs/>
                <w:color w:val="FFFFFF" w:themeColor="background1"/>
                <w:sz w:val="20"/>
                <w:szCs w:val="20"/>
                <w:lang w:eastAsia="en-AU"/>
              </w:rPr>
            </w:pPr>
            <w:r w:rsidRPr="00A23925">
              <w:rPr>
                <w:rFonts w:cstheme="minorHAnsi"/>
                <w:b/>
                <w:bCs/>
                <w:color w:val="FFFFFF"/>
                <w:sz w:val="20"/>
                <w:szCs w:val="20"/>
              </w:rPr>
              <w:t xml:space="preserve">8 </w:t>
            </w:r>
          </w:p>
        </w:tc>
      </w:tr>
    </w:tbl>
    <w:p w14:paraId="6AC63830" w14:textId="3C30FDBF" w:rsidR="00A400B1" w:rsidRPr="000A16A8" w:rsidRDefault="007C1054" w:rsidP="000A16A8">
      <w:pPr>
        <w:spacing w:before="240" w:after="120" w:line="240" w:lineRule="auto"/>
        <w:rPr>
          <w:rFonts w:eastAsia="Times New Roman" w:cstheme="minorHAnsi"/>
          <w:b/>
          <w:bCs/>
          <w:sz w:val="22"/>
          <w:lang w:eastAsia="en-AU"/>
        </w:rPr>
      </w:pPr>
      <w:r w:rsidRPr="000E7463">
        <w:rPr>
          <w:rFonts w:eastAsia="Times New Roman" w:cstheme="minorHAnsi"/>
          <w:b/>
          <w:bCs/>
          <w:sz w:val="22"/>
          <w:lang w:eastAsia="en-AU"/>
        </w:rPr>
        <w:t>Details of contractors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3119"/>
        <w:gridCol w:w="1984"/>
      </w:tblGrid>
      <w:tr w:rsidR="001D50F2" w:rsidRPr="001D50F2" w14:paraId="6CA7EC32" w14:textId="77777777" w:rsidTr="009E704E">
        <w:trPr>
          <w:trHeight w:val="20"/>
          <w:tblHeader/>
        </w:trPr>
        <w:tc>
          <w:tcPr>
            <w:tcW w:w="9776" w:type="dxa"/>
            <w:gridSpan w:val="3"/>
            <w:shd w:val="clear" w:color="auto" w:fill="4472C4" w:themeFill="accent1"/>
            <w:vAlign w:val="center"/>
          </w:tcPr>
          <w:p w14:paraId="0CDBF08C" w14:textId="2A4CEB2F" w:rsidR="001D50F2" w:rsidRPr="001D50F2" w:rsidRDefault="001D50F2" w:rsidP="001D50F2">
            <w:pPr>
              <w:spacing w:after="0" w:line="240" w:lineRule="auto"/>
              <w:jc w:val="right"/>
              <w:rPr>
                <w:rFonts w:eastAsia="Times New Roman" w:cstheme="minorHAnsi"/>
                <w:b/>
                <w:bCs/>
                <w:color w:val="FFFFFF"/>
                <w:sz w:val="20"/>
                <w:szCs w:val="20"/>
                <w:lang w:eastAsia="en-AU"/>
              </w:rPr>
            </w:pPr>
            <w:r w:rsidRPr="001D50F2">
              <w:rPr>
                <w:rFonts w:eastAsia="Times New Roman" w:cstheme="minorHAnsi"/>
                <w:b/>
                <w:bCs/>
                <w:color w:val="FFFFFF"/>
                <w:sz w:val="20"/>
                <w:szCs w:val="20"/>
                <w:lang w:eastAsia="en-AU"/>
              </w:rPr>
              <w:t>($ thousand)</w:t>
            </w:r>
          </w:p>
        </w:tc>
      </w:tr>
      <w:tr w:rsidR="007F3B71" w:rsidRPr="001D50F2" w14:paraId="156F81E1" w14:textId="77777777" w:rsidTr="00A400B1">
        <w:trPr>
          <w:trHeight w:val="20"/>
          <w:tblHeader/>
        </w:trPr>
        <w:tc>
          <w:tcPr>
            <w:tcW w:w="4673" w:type="dxa"/>
            <w:shd w:val="clear" w:color="auto" w:fill="4472C4" w:themeFill="accent1"/>
            <w:vAlign w:val="bottom"/>
          </w:tcPr>
          <w:p w14:paraId="40D1DF3F" w14:textId="11652D00" w:rsidR="007F3B71" w:rsidRPr="001D50F2" w:rsidRDefault="007F3B71" w:rsidP="001D50F2">
            <w:pPr>
              <w:spacing w:after="0" w:line="240" w:lineRule="auto"/>
              <w:jc w:val="left"/>
              <w:rPr>
                <w:rFonts w:eastAsia="Times New Roman" w:cstheme="minorHAnsi"/>
                <w:b/>
                <w:bCs/>
                <w:color w:val="FFFFFF"/>
                <w:sz w:val="20"/>
                <w:szCs w:val="20"/>
                <w:lang w:eastAsia="en-AU"/>
              </w:rPr>
            </w:pPr>
            <w:r w:rsidRPr="001D50F2">
              <w:rPr>
                <w:rFonts w:cstheme="minorHAnsi"/>
                <w:b/>
                <w:bCs/>
                <w:color w:val="FFFFFF"/>
                <w:sz w:val="20"/>
                <w:szCs w:val="20"/>
              </w:rPr>
              <w:t>Contractor engaged</w:t>
            </w:r>
          </w:p>
        </w:tc>
        <w:tc>
          <w:tcPr>
            <w:tcW w:w="3119" w:type="dxa"/>
            <w:shd w:val="clear" w:color="auto" w:fill="4472C4" w:themeFill="accent1"/>
            <w:vAlign w:val="bottom"/>
          </w:tcPr>
          <w:p w14:paraId="4E6E42C9" w14:textId="1FDD1267" w:rsidR="007F3B71" w:rsidRPr="001D50F2" w:rsidRDefault="007F3B71" w:rsidP="001D50F2">
            <w:pPr>
              <w:spacing w:after="0" w:line="240" w:lineRule="auto"/>
              <w:jc w:val="left"/>
              <w:rPr>
                <w:rFonts w:eastAsia="Times New Roman" w:cstheme="minorHAnsi"/>
                <w:b/>
                <w:bCs/>
                <w:color w:val="FFFFFF"/>
                <w:sz w:val="20"/>
                <w:szCs w:val="20"/>
                <w:lang w:eastAsia="en-AU"/>
              </w:rPr>
            </w:pPr>
            <w:r w:rsidRPr="001D50F2">
              <w:rPr>
                <w:rFonts w:cstheme="minorHAnsi"/>
                <w:b/>
                <w:bCs/>
                <w:color w:val="FFFFFF"/>
                <w:sz w:val="20"/>
                <w:szCs w:val="20"/>
              </w:rPr>
              <w:t>Contract Services Provided</w:t>
            </w:r>
          </w:p>
        </w:tc>
        <w:tc>
          <w:tcPr>
            <w:tcW w:w="1984" w:type="dxa"/>
            <w:shd w:val="clear" w:color="auto" w:fill="4472C4" w:themeFill="accent1"/>
            <w:vAlign w:val="center"/>
          </w:tcPr>
          <w:p w14:paraId="7704FD1F" w14:textId="4A7E7DDD" w:rsidR="007F3B71" w:rsidRPr="001D50F2" w:rsidRDefault="007F3B71" w:rsidP="001D50F2">
            <w:pPr>
              <w:spacing w:after="0" w:line="240" w:lineRule="auto"/>
              <w:jc w:val="right"/>
              <w:rPr>
                <w:rFonts w:eastAsia="Times New Roman" w:cstheme="minorHAnsi"/>
                <w:b/>
                <w:bCs/>
                <w:color w:val="FFFFFF"/>
                <w:sz w:val="20"/>
                <w:szCs w:val="20"/>
                <w:lang w:eastAsia="en-AU"/>
              </w:rPr>
            </w:pPr>
            <w:r w:rsidRPr="001D50F2">
              <w:rPr>
                <w:rFonts w:cstheme="minorHAnsi"/>
                <w:b/>
                <w:bCs/>
                <w:color w:val="FFFFFF"/>
                <w:sz w:val="20"/>
                <w:szCs w:val="20"/>
              </w:rPr>
              <w:t>Expenditure 2021</w:t>
            </w:r>
            <w:r w:rsidR="00FC4ABD" w:rsidRPr="001D50F2">
              <w:rPr>
                <w:rFonts w:cstheme="minorHAnsi"/>
                <w:b/>
                <w:bCs/>
                <w:color w:val="FFFFFF"/>
                <w:sz w:val="20"/>
                <w:szCs w:val="20"/>
              </w:rPr>
              <w:t>–</w:t>
            </w:r>
            <w:r w:rsidRPr="001D50F2">
              <w:rPr>
                <w:rFonts w:cstheme="minorHAnsi"/>
                <w:b/>
                <w:bCs/>
                <w:color w:val="FFFFFF"/>
                <w:sz w:val="20"/>
                <w:szCs w:val="20"/>
              </w:rPr>
              <w:t xml:space="preserve">22 </w:t>
            </w:r>
            <w:r w:rsidRPr="001D50F2">
              <w:rPr>
                <w:rFonts w:cstheme="minorHAnsi"/>
                <w:b/>
                <w:bCs/>
                <w:color w:val="FFFFFF"/>
                <w:sz w:val="20"/>
                <w:szCs w:val="20"/>
              </w:rPr>
              <w:br/>
              <w:t>(excl. GST)</w:t>
            </w:r>
          </w:p>
        </w:tc>
      </w:tr>
      <w:tr w:rsidR="00A76658" w:rsidRPr="001D50F2" w14:paraId="50F1DB63" w14:textId="77777777" w:rsidTr="00A400B1">
        <w:trPr>
          <w:trHeight w:val="20"/>
        </w:trPr>
        <w:tc>
          <w:tcPr>
            <w:tcW w:w="4673" w:type="dxa"/>
            <w:shd w:val="clear" w:color="auto" w:fill="auto"/>
            <w:vAlign w:val="center"/>
          </w:tcPr>
          <w:p w14:paraId="6D421E71" w14:textId="54374DA1"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Accenture Australia Pty Ltd</w:t>
            </w:r>
          </w:p>
        </w:tc>
        <w:tc>
          <w:tcPr>
            <w:tcW w:w="3119" w:type="dxa"/>
            <w:shd w:val="clear" w:color="auto" w:fill="auto"/>
            <w:vAlign w:val="center"/>
          </w:tcPr>
          <w:p w14:paraId="1C96D82E" w14:textId="68A9F905"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Information Technology Services</w:t>
            </w:r>
          </w:p>
        </w:tc>
        <w:tc>
          <w:tcPr>
            <w:tcW w:w="1984" w:type="dxa"/>
            <w:shd w:val="clear" w:color="auto" w:fill="auto"/>
            <w:vAlign w:val="center"/>
          </w:tcPr>
          <w:p w14:paraId="61F00B64" w14:textId="5BC3255B"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249 </w:t>
            </w:r>
          </w:p>
        </w:tc>
      </w:tr>
      <w:tr w:rsidR="00A76658" w:rsidRPr="001D50F2" w14:paraId="6B8D776D" w14:textId="77777777" w:rsidTr="00A400B1">
        <w:trPr>
          <w:trHeight w:val="20"/>
        </w:trPr>
        <w:tc>
          <w:tcPr>
            <w:tcW w:w="4673" w:type="dxa"/>
            <w:shd w:val="clear" w:color="auto" w:fill="auto"/>
            <w:vAlign w:val="center"/>
          </w:tcPr>
          <w:p w14:paraId="697A398F" w14:textId="687D0D84"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 xml:space="preserve">ACER Australian Council </w:t>
            </w:r>
            <w:proofErr w:type="gramStart"/>
            <w:r w:rsidRPr="001D50F2">
              <w:rPr>
                <w:rFonts w:cstheme="minorHAnsi"/>
                <w:color w:val="000000"/>
                <w:sz w:val="20"/>
                <w:szCs w:val="20"/>
              </w:rPr>
              <w:t>For</w:t>
            </w:r>
            <w:proofErr w:type="gramEnd"/>
            <w:r w:rsidRPr="001D50F2">
              <w:rPr>
                <w:rFonts w:cstheme="minorHAnsi"/>
                <w:color w:val="000000"/>
                <w:sz w:val="20"/>
                <w:szCs w:val="20"/>
              </w:rPr>
              <w:t xml:space="preserve"> Education Research Ltd</w:t>
            </w:r>
          </w:p>
        </w:tc>
        <w:tc>
          <w:tcPr>
            <w:tcW w:w="3119" w:type="dxa"/>
            <w:shd w:val="clear" w:color="auto" w:fill="auto"/>
            <w:vAlign w:val="center"/>
          </w:tcPr>
          <w:p w14:paraId="10FEFF90" w14:textId="207C6BA7"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Psychological Services</w:t>
            </w:r>
          </w:p>
        </w:tc>
        <w:tc>
          <w:tcPr>
            <w:tcW w:w="1984" w:type="dxa"/>
            <w:shd w:val="clear" w:color="auto" w:fill="auto"/>
            <w:vAlign w:val="center"/>
          </w:tcPr>
          <w:p w14:paraId="219EFE46" w14:textId="603AB251"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54 </w:t>
            </w:r>
          </w:p>
        </w:tc>
      </w:tr>
      <w:tr w:rsidR="00A76658" w:rsidRPr="001D50F2" w14:paraId="07560795" w14:textId="77777777" w:rsidTr="00A400B1">
        <w:trPr>
          <w:trHeight w:val="20"/>
        </w:trPr>
        <w:tc>
          <w:tcPr>
            <w:tcW w:w="4673" w:type="dxa"/>
            <w:shd w:val="clear" w:color="auto" w:fill="auto"/>
            <w:vAlign w:val="center"/>
          </w:tcPr>
          <w:p w14:paraId="2D2B930D" w14:textId="46D7C6A9"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Adecco Australia Pty Ltd</w:t>
            </w:r>
          </w:p>
        </w:tc>
        <w:tc>
          <w:tcPr>
            <w:tcW w:w="3119" w:type="dxa"/>
            <w:shd w:val="clear" w:color="auto" w:fill="auto"/>
            <w:vAlign w:val="center"/>
          </w:tcPr>
          <w:p w14:paraId="7BB51656" w14:textId="5EED1730"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Human Resource Services</w:t>
            </w:r>
          </w:p>
        </w:tc>
        <w:tc>
          <w:tcPr>
            <w:tcW w:w="1984" w:type="dxa"/>
            <w:shd w:val="clear" w:color="auto" w:fill="auto"/>
            <w:vAlign w:val="center"/>
          </w:tcPr>
          <w:p w14:paraId="6D26DF6B" w14:textId="489F6574"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74 </w:t>
            </w:r>
          </w:p>
        </w:tc>
      </w:tr>
      <w:tr w:rsidR="00A76658" w:rsidRPr="001D50F2" w14:paraId="05E9A547" w14:textId="77777777" w:rsidTr="00A400B1">
        <w:trPr>
          <w:trHeight w:val="20"/>
        </w:trPr>
        <w:tc>
          <w:tcPr>
            <w:tcW w:w="4673" w:type="dxa"/>
            <w:shd w:val="clear" w:color="auto" w:fill="auto"/>
            <w:vAlign w:val="center"/>
          </w:tcPr>
          <w:p w14:paraId="0A6D8E6A" w14:textId="2603E4E4"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Alfred Health</w:t>
            </w:r>
          </w:p>
        </w:tc>
        <w:tc>
          <w:tcPr>
            <w:tcW w:w="3119" w:type="dxa"/>
            <w:shd w:val="clear" w:color="auto" w:fill="auto"/>
            <w:vAlign w:val="center"/>
          </w:tcPr>
          <w:p w14:paraId="27FD1D39" w14:textId="7E70B8D2"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Technical/Professional Services</w:t>
            </w:r>
          </w:p>
        </w:tc>
        <w:tc>
          <w:tcPr>
            <w:tcW w:w="1984" w:type="dxa"/>
            <w:shd w:val="clear" w:color="auto" w:fill="auto"/>
            <w:vAlign w:val="center"/>
          </w:tcPr>
          <w:p w14:paraId="3456EDB2" w14:textId="456F40C2"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9 </w:t>
            </w:r>
          </w:p>
        </w:tc>
      </w:tr>
      <w:tr w:rsidR="00A76658" w:rsidRPr="001D50F2" w14:paraId="3A42F52B" w14:textId="77777777" w:rsidTr="00A400B1">
        <w:trPr>
          <w:trHeight w:val="20"/>
        </w:trPr>
        <w:tc>
          <w:tcPr>
            <w:tcW w:w="4673" w:type="dxa"/>
            <w:shd w:val="clear" w:color="auto" w:fill="auto"/>
            <w:vAlign w:val="center"/>
          </w:tcPr>
          <w:p w14:paraId="6F763F93" w14:textId="58141EAD"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AM Executive Pty Ltd</w:t>
            </w:r>
          </w:p>
        </w:tc>
        <w:tc>
          <w:tcPr>
            <w:tcW w:w="3119" w:type="dxa"/>
            <w:shd w:val="clear" w:color="auto" w:fill="auto"/>
            <w:vAlign w:val="center"/>
          </w:tcPr>
          <w:p w14:paraId="2671DFBE" w14:textId="16E9C8A3"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Professional Development</w:t>
            </w:r>
          </w:p>
        </w:tc>
        <w:tc>
          <w:tcPr>
            <w:tcW w:w="1984" w:type="dxa"/>
            <w:shd w:val="clear" w:color="auto" w:fill="auto"/>
            <w:vAlign w:val="center"/>
          </w:tcPr>
          <w:p w14:paraId="79A140E1" w14:textId="21C2DD5F"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6 </w:t>
            </w:r>
          </w:p>
        </w:tc>
      </w:tr>
      <w:tr w:rsidR="00A76658" w:rsidRPr="001D50F2" w14:paraId="42BC3134" w14:textId="77777777" w:rsidTr="00A400B1">
        <w:trPr>
          <w:trHeight w:val="20"/>
        </w:trPr>
        <w:tc>
          <w:tcPr>
            <w:tcW w:w="4673" w:type="dxa"/>
            <w:shd w:val="clear" w:color="auto" w:fill="auto"/>
            <w:vAlign w:val="center"/>
          </w:tcPr>
          <w:p w14:paraId="35C44F29" w14:textId="4BB35C47"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Amber Burnham Speech Pathology</w:t>
            </w:r>
          </w:p>
        </w:tc>
        <w:tc>
          <w:tcPr>
            <w:tcW w:w="3119" w:type="dxa"/>
            <w:shd w:val="clear" w:color="auto" w:fill="auto"/>
            <w:vAlign w:val="center"/>
          </w:tcPr>
          <w:p w14:paraId="471D97E2" w14:textId="3AE7F6AC"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Technical/Professional Services</w:t>
            </w:r>
          </w:p>
        </w:tc>
        <w:tc>
          <w:tcPr>
            <w:tcW w:w="1984" w:type="dxa"/>
            <w:shd w:val="clear" w:color="auto" w:fill="auto"/>
            <w:vAlign w:val="center"/>
          </w:tcPr>
          <w:p w14:paraId="55589796" w14:textId="6FEEE705"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5 </w:t>
            </w:r>
          </w:p>
        </w:tc>
      </w:tr>
      <w:tr w:rsidR="00A76658" w:rsidRPr="001D50F2" w14:paraId="05D72E52" w14:textId="77777777" w:rsidTr="00A400B1">
        <w:trPr>
          <w:trHeight w:val="20"/>
        </w:trPr>
        <w:tc>
          <w:tcPr>
            <w:tcW w:w="4673" w:type="dxa"/>
            <w:shd w:val="clear" w:color="auto" w:fill="auto"/>
            <w:vAlign w:val="center"/>
          </w:tcPr>
          <w:p w14:paraId="48B87E51" w14:textId="3B21900C"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Anastasia Novella &amp; Associates</w:t>
            </w:r>
          </w:p>
        </w:tc>
        <w:tc>
          <w:tcPr>
            <w:tcW w:w="3119" w:type="dxa"/>
            <w:shd w:val="clear" w:color="auto" w:fill="auto"/>
            <w:vAlign w:val="center"/>
          </w:tcPr>
          <w:p w14:paraId="68D2CEE0" w14:textId="119FDF20"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Psychological Services</w:t>
            </w:r>
          </w:p>
        </w:tc>
        <w:tc>
          <w:tcPr>
            <w:tcW w:w="1984" w:type="dxa"/>
            <w:shd w:val="clear" w:color="auto" w:fill="auto"/>
            <w:vAlign w:val="center"/>
          </w:tcPr>
          <w:p w14:paraId="7A576554" w14:textId="3D3F7C08"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6 </w:t>
            </w:r>
          </w:p>
        </w:tc>
      </w:tr>
      <w:tr w:rsidR="00A76658" w:rsidRPr="001D50F2" w14:paraId="4EF3B1E7" w14:textId="77777777" w:rsidTr="00A400B1">
        <w:trPr>
          <w:trHeight w:val="20"/>
        </w:trPr>
        <w:tc>
          <w:tcPr>
            <w:tcW w:w="4673" w:type="dxa"/>
            <w:shd w:val="clear" w:color="auto" w:fill="auto"/>
            <w:vAlign w:val="center"/>
          </w:tcPr>
          <w:p w14:paraId="2B18BB5C" w14:textId="47861B98"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Angie Gleeson</w:t>
            </w:r>
          </w:p>
        </w:tc>
        <w:tc>
          <w:tcPr>
            <w:tcW w:w="3119" w:type="dxa"/>
            <w:shd w:val="clear" w:color="auto" w:fill="auto"/>
            <w:vAlign w:val="center"/>
          </w:tcPr>
          <w:p w14:paraId="6ED87B68" w14:textId="7EDD6424"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Psychological Services</w:t>
            </w:r>
          </w:p>
        </w:tc>
        <w:tc>
          <w:tcPr>
            <w:tcW w:w="1984" w:type="dxa"/>
            <w:shd w:val="clear" w:color="auto" w:fill="auto"/>
            <w:vAlign w:val="center"/>
          </w:tcPr>
          <w:p w14:paraId="02032D76" w14:textId="0E57B5B0"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51 </w:t>
            </w:r>
          </w:p>
        </w:tc>
      </w:tr>
      <w:tr w:rsidR="00A76658" w:rsidRPr="001D50F2" w14:paraId="77FD654B" w14:textId="77777777" w:rsidTr="00A400B1">
        <w:trPr>
          <w:trHeight w:val="20"/>
        </w:trPr>
        <w:tc>
          <w:tcPr>
            <w:tcW w:w="4673" w:type="dxa"/>
            <w:shd w:val="clear" w:color="auto" w:fill="auto"/>
            <w:vAlign w:val="center"/>
          </w:tcPr>
          <w:p w14:paraId="75FCC0EF" w14:textId="55E1D71C" w:rsidR="00A76658" w:rsidRPr="001D50F2" w:rsidRDefault="00A76658" w:rsidP="001D50F2">
            <w:pPr>
              <w:spacing w:after="0" w:line="240" w:lineRule="auto"/>
              <w:jc w:val="left"/>
              <w:rPr>
                <w:rFonts w:eastAsia="Times New Roman" w:cstheme="minorHAnsi"/>
                <w:sz w:val="20"/>
                <w:szCs w:val="20"/>
                <w:lang w:eastAsia="en-AU"/>
              </w:rPr>
            </w:pPr>
            <w:proofErr w:type="spellStart"/>
            <w:r w:rsidRPr="001D50F2">
              <w:rPr>
                <w:rFonts w:cstheme="minorHAnsi"/>
                <w:color w:val="000000"/>
                <w:sz w:val="20"/>
                <w:szCs w:val="20"/>
              </w:rPr>
              <w:t>ArcBlue</w:t>
            </w:r>
            <w:proofErr w:type="spellEnd"/>
            <w:r w:rsidRPr="001D50F2">
              <w:rPr>
                <w:rFonts w:cstheme="minorHAnsi"/>
                <w:color w:val="000000"/>
                <w:sz w:val="20"/>
                <w:szCs w:val="20"/>
              </w:rPr>
              <w:t xml:space="preserve"> Consulting (Australia) Pty Ltd</w:t>
            </w:r>
          </w:p>
        </w:tc>
        <w:tc>
          <w:tcPr>
            <w:tcW w:w="3119" w:type="dxa"/>
            <w:shd w:val="clear" w:color="auto" w:fill="auto"/>
            <w:vAlign w:val="center"/>
          </w:tcPr>
          <w:p w14:paraId="7C8295BE" w14:textId="54063386"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Technical/Professional Services</w:t>
            </w:r>
          </w:p>
        </w:tc>
        <w:tc>
          <w:tcPr>
            <w:tcW w:w="1984" w:type="dxa"/>
            <w:shd w:val="clear" w:color="auto" w:fill="auto"/>
            <w:vAlign w:val="center"/>
          </w:tcPr>
          <w:p w14:paraId="38B7A338" w14:textId="0CF37A2B"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50 </w:t>
            </w:r>
          </w:p>
        </w:tc>
      </w:tr>
      <w:tr w:rsidR="00A76658" w:rsidRPr="001D50F2" w14:paraId="15215CA0" w14:textId="77777777" w:rsidTr="00A400B1">
        <w:trPr>
          <w:trHeight w:val="20"/>
        </w:trPr>
        <w:tc>
          <w:tcPr>
            <w:tcW w:w="4673" w:type="dxa"/>
            <w:shd w:val="clear" w:color="auto" w:fill="auto"/>
            <w:vAlign w:val="center"/>
          </w:tcPr>
          <w:p w14:paraId="4F23F92A" w14:textId="73A278F8"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Arup Australia Pty Ltd</w:t>
            </w:r>
          </w:p>
        </w:tc>
        <w:tc>
          <w:tcPr>
            <w:tcW w:w="3119" w:type="dxa"/>
            <w:shd w:val="clear" w:color="auto" w:fill="auto"/>
            <w:vAlign w:val="center"/>
          </w:tcPr>
          <w:p w14:paraId="321A911B" w14:textId="3B07A885"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Architectural Services</w:t>
            </w:r>
          </w:p>
        </w:tc>
        <w:tc>
          <w:tcPr>
            <w:tcW w:w="1984" w:type="dxa"/>
            <w:shd w:val="clear" w:color="auto" w:fill="auto"/>
            <w:vAlign w:val="center"/>
          </w:tcPr>
          <w:p w14:paraId="403D9246" w14:textId="2FD8DBD8"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22 </w:t>
            </w:r>
          </w:p>
        </w:tc>
      </w:tr>
      <w:tr w:rsidR="00A76658" w:rsidRPr="001D50F2" w14:paraId="76E35226" w14:textId="77777777" w:rsidTr="00A400B1">
        <w:trPr>
          <w:trHeight w:val="20"/>
        </w:trPr>
        <w:tc>
          <w:tcPr>
            <w:tcW w:w="4673" w:type="dxa"/>
            <w:shd w:val="clear" w:color="auto" w:fill="auto"/>
            <w:vAlign w:val="center"/>
          </w:tcPr>
          <w:p w14:paraId="3BEB2DC2" w14:textId="2D76CC08"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Asta Solutions Pty Ltd</w:t>
            </w:r>
          </w:p>
        </w:tc>
        <w:tc>
          <w:tcPr>
            <w:tcW w:w="3119" w:type="dxa"/>
            <w:shd w:val="clear" w:color="auto" w:fill="auto"/>
            <w:vAlign w:val="center"/>
          </w:tcPr>
          <w:p w14:paraId="484737D4" w14:textId="417E0B39"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Information Technology Services</w:t>
            </w:r>
          </w:p>
        </w:tc>
        <w:tc>
          <w:tcPr>
            <w:tcW w:w="1984" w:type="dxa"/>
            <w:shd w:val="clear" w:color="auto" w:fill="auto"/>
            <w:vAlign w:val="center"/>
          </w:tcPr>
          <w:p w14:paraId="6F359D60" w14:textId="1B816C04"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14 </w:t>
            </w:r>
          </w:p>
        </w:tc>
      </w:tr>
      <w:tr w:rsidR="00A76658" w:rsidRPr="001D50F2" w14:paraId="192B3B73" w14:textId="77777777" w:rsidTr="00A400B1">
        <w:trPr>
          <w:trHeight w:val="20"/>
        </w:trPr>
        <w:tc>
          <w:tcPr>
            <w:tcW w:w="4673" w:type="dxa"/>
            <w:shd w:val="clear" w:color="auto" w:fill="auto"/>
            <w:vAlign w:val="center"/>
          </w:tcPr>
          <w:p w14:paraId="09D379C3" w14:textId="4F1994EB"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Australian Network on Disability</w:t>
            </w:r>
          </w:p>
        </w:tc>
        <w:tc>
          <w:tcPr>
            <w:tcW w:w="3119" w:type="dxa"/>
            <w:shd w:val="clear" w:color="auto" w:fill="auto"/>
            <w:vAlign w:val="center"/>
          </w:tcPr>
          <w:p w14:paraId="10F2EE5B" w14:textId="2372CF71"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Human Resource Services</w:t>
            </w:r>
          </w:p>
        </w:tc>
        <w:tc>
          <w:tcPr>
            <w:tcW w:w="1984" w:type="dxa"/>
            <w:shd w:val="clear" w:color="auto" w:fill="auto"/>
            <w:vAlign w:val="center"/>
          </w:tcPr>
          <w:p w14:paraId="52AEDB98" w14:textId="068CF440"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57 </w:t>
            </w:r>
          </w:p>
        </w:tc>
      </w:tr>
      <w:tr w:rsidR="00A76658" w:rsidRPr="001D50F2" w14:paraId="6DCC7407" w14:textId="77777777" w:rsidTr="00A400B1">
        <w:trPr>
          <w:trHeight w:val="20"/>
        </w:trPr>
        <w:tc>
          <w:tcPr>
            <w:tcW w:w="4673" w:type="dxa"/>
            <w:shd w:val="clear" w:color="auto" w:fill="auto"/>
            <w:vAlign w:val="center"/>
          </w:tcPr>
          <w:p w14:paraId="2A946D77" w14:textId="6882F8B0"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Australian Red Cross Society</w:t>
            </w:r>
          </w:p>
        </w:tc>
        <w:tc>
          <w:tcPr>
            <w:tcW w:w="3119" w:type="dxa"/>
            <w:shd w:val="clear" w:color="auto" w:fill="auto"/>
            <w:vAlign w:val="center"/>
          </w:tcPr>
          <w:p w14:paraId="1B383B09" w14:textId="038B760C"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Technical/Professional Services</w:t>
            </w:r>
          </w:p>
        </w:tc>
        <w:tc>
          <w:tcPr>
            <w:tcW w:w="1984" w:type="dxa"/>
            <w:shd w:val="clear" w:color="auto" w:fill="auto"/>
            <w:vAlign w:val="center"/>
          </w:tcPr>
          <w:p w14:paraId="573D82B6" w14:textId="183C5260"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34 </w:t>
            </w:r>
          </w:p>
        </w:tc>
      </w:tr>
      <w:tr w:rsidR="00A76658" w:rsidRPr="001D50F2" w14:paraId="6D14F175" w14:textId="77777777" w:rsidTr="00A400B1">
        <w:trPr>
          <w:trHeight w:val="20"/>
        </w:trPr>
        <w:tc>
          <w:tcPr>
            <w:tcW w:w="4673" w:type="dxa"/>
            <w:shd w:val="clear" w:color="auto" w:fill="auto"/>
            <w:vAlign w:val="center"/>
          </w:tcPr>
          <w:p w14:paraId="60BCBCAB" w14:textId="72FD4CF3" w:rsidR="00A76658" w:rsidRPr="001D50F2" w:rsidRDefault="00A76658" w:rsidP="001D50F2">
            <w:pPr>
              <w:spacing w:after="0" w:line="240" w:lineRule="auto"/>
              <w:jc w:val="left"/>
              <w:rPr>
                <w:rFonts w:eastAsia="Times New Roman" w:cstheme="minorHAnsi"/>
                <w:sz w:val="20"/>
                <w:szCs w:val="20"/>
                <w:lang w:eastAsia="en-AU"/>
              </w:rPr>
            </w:pPr>
            <w:proofErr w:type="spellStart"/>
            <w:r w:rsidRPr="001D50F2">
              <w:rPr>
                <w:rFonts w:cstheme="minorHAnsi"/>
                <w:color w:val="000000"/>
                <w:sz w:val="20"/>
                <w:szCs w:val="20"/>
              </w:rPr>
              <w:t>Avtech</w:t>
            </w:r>
            <w:proofErr w:type="spellEnd"/>
            <w:r w:rsidRPr="001D50F2">
              <w:rPr>
                <w:rFonts w:cstheme="minorHAnsi"/>
                <w:color w:val="000000"/>
                <w:sz w:val="20"/>
                <w:szCs w:val="20"/>
              </w:rPr>
              <w:t xml:space="preserve"> Aviation Solutions Pty Ltd</w:t>
            </w:r>
          </w:p>
        </w:tc>
        <w:tc>
          <w:tcPr>
            <w:tcW w:w="3119" w:type="dxa"/>
            <w:shd w:val="clear" w:color="auto" w:fill="auto"/>
            <w:vAlign w:val="center"/>
          </w:tcPr>
          <w:p w14:paraId="439EC5A9" w14:textId="7A7DFF6F"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Business Advisory</w:t>
            </w:r>
          </w:p>
        </w:tc>
        <w:tc>
          <w:tcPr>
            <w:tcW w:w="1984" w:type="dxa"/>
            <w:shd w:val="clear" w:color="auto" w:fill="auto"/>
            <w:vAlign w:val="center"/>
          </w:tcPr>
          <w:p w14:paraId="3D11C08F" w14:textId="4EBD3A96"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18 </w:t>
            </w:r>
          </w:p>
        </w:tc>
      </w:tr>
      <w:tr w:rsidR="00A76658" w:rsidRPr="001D50F2" w14:paraId="3BA73CA7" w14:textId="77777777" w:rsidTr="00A400B1">
        <w:trPr>
          <w:trHeight w:val="20"/>
        </w:trPr>
        <w:tc>
          <w:tcPr>
            <w:tcW w:w="4673" w:type="dxa"/>
            <w:shd w:val="clear" w:color="auto" w:fill="auto"/>
            <w:vAlign w:val="center"/>
          </w:tcPr>
          <w:p w14:paraId="57800898" w14:textId="4C7D70AC"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AW Psychology</w:t>
            </w:r>
          </w:p>
        </w:tc>
        <w:tc>
          <w:tcPr>
            <w:tcW w:w="3119" w:type="dxa"/>
            <w:shd w:val="clear" w:color="auto" w:fill="auto"/>
            <w:vAlign w:val="center"/>
          </w:tcPr>
          <w:p w14:paraId="65D6890E" w14:textId="03584AB5"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Psychological Services</w:t>
            </w:r>
          </w:p>
        </w:tc>
        <w:tc>
          <w:tcPr>
            <w:tcW w:w="1984" w:type="dxa"/>
            <w:shd w:val="clear" w:color="auto" w:fill="auto"/>
            <w:vAlign w:val="center"/>
          </w:tcPr>
          <w:p w14:paraId="7254D61E" w14:textId="6D36BB85"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36 </w:t>
            </w:r>
          </w:p>
        </w:tc>
      </w:tr>
      <w:tr w:rsidR="00A76658" w:rsidRPr="001D50F2" w14:paraId="1939EAEA" w14:textId="77777777" w:rsidTr="00A400B1">
        <w:trPr>
          <w:trHeight w:val="20"/>
        </w:trPr>
        <w:tc>
          <w:tcPr>
            <w:tcW w:w="4673" w:type="dxa"/>
            <w:shd w:val="clear" w:color="auto" w:fill="auto"/>
            <w:vAlign w:val="center"/>
          </w:tcPr>
          <w:p w14:paraId="19CEA0F8" w14:textId="67C4DF3D"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Baumgart Clark Architects Pty Ltd</w:t>
            </w:r>
          </w:p>
        </w:tc>
        <w:tc>
          <w:tcPr>
            <w:tcW w:w="3119" w:type="dxa"/>
            <w:shd w:val="clear" w:color="auto" w:fill="auto"/>
            <w:vAlign w:val="center"/>
          </w:tcPr>
          <w:p w14:paraId="27021CD1" w14:textId="06B5262B"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Architectural Services</w:t>
            </w:r>
          </w:p>
        </w:tc>
        <w:tc>
          <w:tcPr>
            <w:tcW w:w="1984" w:type="dxa"/>
            <w:shd w:val="clear" w:color="auto" w:fill="auto"/>
            <w:vAlign w:val="center"/>
          </w:tcPr>
          <w:p w14:paraId="171845C9" w14:textId="6E85EE86"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16 </w:t>
            </w:r>
          </w:p>
        </w:tc>
      </w:tr>
      <w:tr w:rsidR="00A76658" w:rsidRPr="001D50F2" w14:paraId="2AB26BEA" w14:textId="77777777" w:rsidTr="00A400B1">
        <w:trPr>
          <w:trHeight w:val="20"/>
        </w:trPr>
        <w:tc>
          <w:tcPr>
            <w:tcW w:w="4673" w:type="dxa"/>
            <w:shd w:val="clear" w:color="auto" w:fill="auto"/>
            <w:vAlign w:val="center"/>
          </w:tcPr>
          <w:p w14:paraId="5DF5E401" w14:textId="231C7FA5"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Beyond Limits Consulting Pty Ltd</w:t>
            </w:r>
          </w:p>
        </w:tc>
        <w:tc>
          <w:tcPr>
            <w:tcW w:w="3119" w:type="dxa"/>
            <w:shd w:val="clear" w:color="auto" w:fill="auto"/>
            <w:vAlign w:val="center"/>
          </w:tcPr>
          <w:p w14:paraId="3D38E1C4" w14:textId="1759A540"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Information Technology Services</w:t>
            </w:r>
          </w:p>
        </w:tc>
        <w:tc>
          <w:tcPr>
            <w:tcW w:w="1984" w:type="dxa"/>
            <w:shd w:val="clear" w:color="auto" w:fill="auto"/>
            <w:vAlign w:val="center"/>
          </w:tcPr>
          <w:p w14:paraId="4A39E927" w14:textId="65254697"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189 </w:t>
            </w:r>
          </w:p>
        </w:tc>
      </w:tr>
      <w:tr w:rsidR="00A76658" w:rsidRPr="001D50F2" w14:paraId="0779DD49" w14:textId="77777777" w:rsidTr="00A400B1">
        <w:trPr>
          <w:trHeight w:val="20"/>
        </w:trPr>
        <w:tc>
          <w:tcPr>
            <w:tcW w:w="4673" w:type="dxa"/>
            <w:shd w:val="clear" w:color="auto" w:fill="auto"/>
            <w:vAlign w:val="center"/>
          </w:tcPr>
          <w:p w14:paraId="19E2B552" w14:textId="6211ED7D"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BMT Design &amp; Technology Pty Ltd</w:t>
            </w:r>
          </w:p>
        </w:tc>
        <w:tc>
          <w:tcPr>
            <w:tcW w:w="3119" w:type="dxa"/>
            <w:shd w:val="clear" w:color="auto" w:fill="auto"/>
            <w:vAlign w:val="center"/>
          </w:tcPr>
          <w:p w14:paraId="2952BEF1" w14:textId="64D0BE0F"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Business Advisory</w:t>
            </w:r>
          </w:p>
        </w:tc>
        <w:tc>
          <w:tcPr>
            <w:tcW w:w="1984" w:type="dxa"/>
            <w:shd w:val="clear" w:color="auto" w:fill="auto"/>
            <w:vAlign w:val="center"/>
          </w:tcPr>
          <w:p w14:paraId="6673E736" w14:textId="371823A3"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13 </w:t>
            </w:r>
          </w:p>
        </w:tc>
      </w:tr>
      <w:tr w:rsidR="00A76658" w:rsidRPr="001D50F2" w14:paraId="4C8D9E47" w14:textId="77777777" w:rsidTr="00A400B1">
        <w:trPr>
          <w:trHeight w:val="20"/>
        </w:trPr>
        <w:tc>
          <w:tcPr>
            <w:tcW w:w="4673" w:type="dxa"/>
            <w:shd w:val="clear" w:color="auto" w:fill="auto"/>
            <w:vAlign w:val="center"/>
          </w:tcPr>
          <w:p w14:paraId="692AE4C0" w14:textId="341BE40E"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Carol Bowen</w:t>
            </w:r>
          </w:p>
        </w:tc>
        <w:tc>
          <w:tcPr>
            <w:tcW w:w="3119" w:type="dxa"/>
            <w:shd w:val="clear" w:color="auto" w:fill="auto"/>
            <w:vAlign w:val="center"/>
          </w:tcPr>
          <w:p w14:paraId="2D969289" w14:textId="2D08BDA3"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Industrial Relations Services</w:t>
            </w:r>
          </w:p>
        </w:tc>
        <w:tc>
          <w:tcPr>
            <w:tcW w:w="1984" w:type="dxa"/>
            <w:shd w:val="clear" w:color="auto" w:fill="auto"/>
            <w:vAlign w:val="center"/>
          </w:tcPr>
          <w:p w14:paraId="0480641F" w14:textId="435FD3CE"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23 </w:t>
            </w:r>
          </w:p>
        </w:tc>
      </w:tr>
      <w:tr w:rsidR="00A76658" w:rsidRPr="001D50F2" w14:paraId="4F5C01DB" w14:textId="77777777" w:rsidTr="00A400B1">
        <w:trPr>
          <w:trHeight w:val="20"/>
        </w:trPr>
        <w:tc>
          <w:tcPr>
            <w:tcW w:w="4673" w:type="dxa"/>
            <w:shd w:val="clear" w:color="auto" w:fill="auto"/>
            <w:vAlign w:val="center"/>
          </w:tcPr>
          <w:p w14:paraId="6FFDD94A" w14:textId="4E4D6B83"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Cecily Moreton</w:t>
            </w:r>
          </w:p>
        </w:tc>
        <w:tc>
          <w:tcPr>
            <w:tcW w:w="3119" w:type="dxa"/>
            <w:shd w:val="clear" w:color="auto" w:fill="auto"/>
            <w:vAlign w:val="center"/>
          </w:tcPr>
          <w:p w14:paraId="7885E15E" w14:textId="0B226D17"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Professional Development</w:t>
            </w:r>
          </w:p>
        </w:tc>
        <w:tc>
          <w:tcPr>
            <w:tcW w:w="1984" w:type="dxa"/>
            <w:shd w:val="clear" w:color="auto" w:fill="auto"/>
            <w:vAlign w:val="center"/>
          </w:tcPr>
          <w:p w14:paraId="4323CC28" w14:textId="42BFBF6E"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9 </w:t>
            </w:r>
          </w:p>
        </w:tc>
      </w:tr>
      <w:tr w:rsidR="00A76658" w:rsidRPr="001D50F2" w14:paraId="363077AD" w14:textId="77777777" w:rsidTr="00A400B1">
        <w:trPr>
          <w:trHeight w:val="20"/>
        </w:trPr>
        <w:tc>
          <w:tcPr>
            <w:tcW w:w="4673" w:type="dxa"/>
            <w:shd w:val="clear" w:color="auto" w:fill="auto"/>
            <w:vAlign w:val="center"/>
          </w:tcPr>
          <w:p w14:paraId="17C01AE8" w14:textId="511FC204"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Chisholm Institute of TAFE</w:t>
            </w:r>
          </w:p>
        </w:tc>
        <w:tc>
          <w:tcPr>
            <w:tcW w:w="3119" w:type="dxa"/>
            <w:shd w:val="clear" w:color="auto" w:fill="auto"/>
            <w:vAlign w:val="center"/>
          </w:tcPr>
          <w:p w14:paraId="3FD502C9" w14:textId="4A62F23D"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Professional Development</w:t>
            </w:r>
          </w:p>
        </w:tc>
        <w:tc>
          <w:tcPr>
            <w:tcW w:w="1984" w:type="dxa"/>
            <w:shd w:val="clear" w:color="auto" w:fill="auto"/>
            <w:vAlign w:val="center"/>
          </w:tcPr>
          <w:p w14:paraId="69D89DF4" w14:textId="50F3DF62"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129 </w:t>
            </w:r>
          </w:p>
        </w:tc>
      </w:tr>
      <w:tr w:rsidR="00A76658" w:rsidRPr="001D50F2" w14:paraId="046B0FA7" w14:textId="77777777" w:rsidTr="00A400B1">
        <w:trPr>
          <w:trHeight w:val="20"/>
        </w:trPr>
        <w:tc>
          <w:tcPr>
            <w:tcW w:w="4673" w:type="dxa"/>
            <w:shd w:val="clear" w:color="auto" w:fill="auto"/>
            <w:vAlign w:val="center"/>
          </w:tcPr>
          <w:p w14:paraId="7C6C001C" w14:textId="36CD888C" w:rsidR="00A76658" w:rsidRPr="001D50F2" w:rsidRDefault="00A76658" w:rsidP="001D50F2">
            <w:pPr>
              <w:spacing w:after="0" w:line="240" w:lineRule="auto"/>
              <w:jc w:val="left"/>
              <w:rPr>
                <w:rFonts w:eastAsia="Times New Roman" w:cstheme="minorHAnsi"/>
                <w:sz w:val="20"/>
                <w:szCs w:val="20"/>
                <w:lang w:eastAsia="en-AU"/>
              </w:rPr>
            </w:pPr>
            <w:proofErr w:type="spellStart"/>
            <w:r w:rsidRPr="001D50F2">
              <w:rPr>
                <w:rFonts w:cstheme="minorHAnsi"/>
                <w:color w:val="000000"/>
                <w:sz w:val="20"/>
                <w:szCs w:val="20"/>
              </w:rPr>
              <w:t>Cinetech</w:t>
            </w:r>
            <w:proofErr w:type="spellEnd"/>
            <w:r w:rsidRPr="001D50F2">
              <w:rPr>
                <w:rFonts w:cstheme="minorHAnsi"/>
                <w:color w:val="000000"/>
                <w:sz w:val="20"/>
                <w:szCs w:val="20"/>
              </w:rPr>
              <w:t xml:space="preserve"> Digital Pty Ltd</w:t>
            </w:r>
          </w:p>
        </w:tc>
        <w:tc>
          <w:tcPr>
            <w:tcW w:w="3119" w:type="dxa"/>
            <w:shd w:val="clear" w:color="auto" w:fill="auto"/>
            <w:vAlign w:val="center"/>
          </w:tcPr>
          <w:p w14:paraId="564D3153" w14:textId="05FC2374"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Technical/Professional Services</w:t>
            </w:r>
          </w:p>
        </w:tc>
        <w:tc>
          <w:tcPr>
            <w:tcW w:w="1984" w:type="dxa"/>
            <w:shd w:val="clear" w:color="auto" w:fill="auto"/>
            <w:vAlign w:val="center"/>
          </w:tcPr>
          <w:p w14:paraId="6A6A206E" w14:textId="34E8BC48"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83 </w:t>
            </w:r>
          </w:p>
        </w:tc>
      </w:tr>
      <w:tr w:rsidR="00A76658" w:rsidRPr="001D50F2" w14:paraId="0B6EB45E" w14:textId="77777777" w:rsidTr="00A400B1">
        <w:trPr>
          <w:trHeight w:val="20"/>
        </w:trPr>
        <w:tc>
          <w:tcPr>
            <w:tcW w:w="4673" w:type="dxa"/>
            <w:shd w:val="clear" w:color="auto" w:fill="auto"/>
            <w:vAlign w:val="center"/>
          </w:tcPr>
          <w:p w14:paraId="1A443E88" w14:textId="5F8BF743"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Clayton UTZ Lawyers</w:t>
            </w:r>
          </w:p>
        </w:tc>
        <w:tc>
          <w:tcPr>
            <w:tcW w:w="3119" w:type="dxa"/>
            <w:shd w:val="clear" w:color="auto" w:fill="auto"/>
            <w:vAlign w:val="center"/>
          </w:tcPr>
          <w:p w14:paraId="471F981C" w14:textId="1799AEC4"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Legal Services</w:t>
            </w:r>
          </w:p>
        </w:tc>
        <w:tc>
          <w:tcPr>
            <w:tcW w:w="1984" w:type="dxa"/>
            <w:shd w:val="clear" w:color="auto" w:fill="auto"/>
            <w:vAlign w:val="center"/>
          </w:tcPr>
          <w:p w14:paraId="221B4690" w14:textId="7DD25E7B"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708 </w:t>
            </w:r>
          </w:p>
        </w:tc>
      </w:tr>
      <w:tr w:rsidR="00A76658" w:rsidRPr="001D50F2" w14:paraId="112B02AE" w14:textId="77777777" w:rsidTr="00A400B1">
        <w:trPr>
          <w:trHeight w:val="20"/>
        </w:trPr>
        <w:tc>
          <w:tcPr>
            <w:tcW w:w="4673" w:type="dxa"/>
            <w:shd w:val="clear" w:color="auto" w:fill="auto"/>
            <w:vAlign w:val="center"/>
          </w:tcPr>
          <w:p w14:paraId="310A3A83" w14:textId="0A7F8741"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lastRenderedPageBreak/>
              <w:t>Clicks Recruit (Australia) Pty Ltd</w:t>
            </w:r>
          </w:p>
        </w:tc>
        <w:tc>
          <w:tcPr>
            <w:tcW w:w="3119" w:type="dxa"/>
            <w:shd w:val="clear" w:color="auto" w:fill="auto"/>
            <w:vAlign w:val="center"/>
          </w:tcPr>
          <w:p w14:paraId="70738E8D" w14:textId="597471BF"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Human Resource Services</w:t>
            </w:r>
          </w:p>
        </w:tc>
        <w:tc>
          <w:tcPr>
            <w:tcW w:w="1984" w:type="dxa"/>
            <w:shd w:val="clear" w:color="auto" w:fill="auto"/>
            <w:vAlign w:val="center"/>
          </w:tcPr>
          <w:p w14:paraId="1C30A4B2" w14:textId="633CA1DF"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96 </w:t>
            </w:r>
          </w:p>
        </w:tc>
      </w:tr>
      <w:tr w:rsidR="00A76658" w:rsidRPr="001D50F2" w14:paraId="690351D2" w14:textId="77777777" w:rsidTr="00A400B1">
        <w:trPr>
          <w:trHeight w:val="20"/>
        </w:trPr>
        <w:tc>
          <w:tcPr>
            <w:tcW w:w="4673" w:type="dxa"/>
            <w:shd w:val="clear" w:color="auto" w:fill="auto"/>
            <w:vAlign w:val="center"/>
          </w:tcPr>
          <w:p w14:paraId="3A1281A9" w14:textId="281AE106"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Confluent Inc.</w:t>
            </w:r>
          </w:p>
        </w:tc>
        <w:tc>
          <w:tcPr>
            <w:tcW w:w="3119" w:type="dxa"/>
            <w:shd w:val="clear" w:color="auto" w:fill="auto"/>
            <w:vAlign w:val="center"/>
          </w:tcPr>
          <w:p w14:paraId="73050FED" w14:textId="2A376412"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Information Technology Services</w:t>
            </w:r>
          </w:p>
        </w:tc>
        <w:tc>
          <w:tcPr>
            <w:tcW w:w="1984" w:type="dxa"/>
            <w:shd w:val="clear" w:color="auto" w:fill="auto"/>
            <w:vAlign w:val="center"/>
          </w:tcPr>
          <w:p w14:paraId="2440E7A4" w14:textId="2A06C58E"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19 </w:t>
            </w:r>
          </w:p>
        </w:tc>
      </w:tr>
      <w:tr w:rsidR="00A76658" w:rsidRPr="001D50F2" w14:paraId="38388295" w14:textId="77777777" w:rsidTr="00A400B1">
        <w:trPr>
          <w:trHeight w:val="20"/>
        </w:trPr>
        <w:tc>
          <w:tcPr>
            <w:tcW w:w="4673" w:type="dxa"/>
            <w:shd w:val="clear" w:color="auto" w:fill="auto"/>
            <w:vAlign w:val="center"/>
          </w:tcPr>
          <w:p w14:paraId="3F66DDED" w14:textId="60D5A935"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Converge International Incorporating Resolutions RTK</w:t>
            </w:r>
          </w:p>
        </w:tc>
        <w:tc>
          <w:tcPr>
            <w:tcW w:w="3119" w:type="dxa"/>
            <w:shd w:val="clear" w:color="auto" w:fill="auto"/>
            <w:vAlign w:val="center"/>
          </w:tcPr>
          <w:p w14:paraId="685C9181" w14:textId="7FC9412C"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Coaching Services</w:t>
            </w:r>
          </w:p>
        </w:tc>
        <w:tc>
          <w:tcPr>
            <w:tcW w:w="1984" w:type="dxa"/>
            <w:shd w:val="clear" w:color="auto" w:fill="auto"/>
            <w:vAlign w:val="center"/>
          </w:tcPr>
          <w:p w14:paraId="4246FBD9" w14:textId="66D63CE7"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4 </w:t>
            </w:r>
          </w:p>
        </w:tc>
      </w:tr>
      <w:tr w:rsidR="00A76658" w:rsidRPr="001D50F2" w14:paraId="1E068962" w14:textId="77777777" w:rsidTr="00A400B1">
        <w:trPr>
          <w:trHeight w:val="20"/>
        </w:trPr>
        <w:tc>
          <w:tcPr>
            <w:tcW w:w="4673" w:type="dxa"/>
            <w:shd w:val="clear" w:color="auto" w:fill="auto"/>
            <w:vAlign w:val="center"/>
          </w:tcPr>
          <w:p w14:paraId="6AF6644B" w14:textId="43EB56F0"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Converge International Incorporating Resolutions RTK</w:t>
            </w:r>
          </w:p>
        </w:tc>
        <w:tc>
          <w:tcPr>
            <w:tcW w:w="3119" w:type="dxa"/>
            <w:shd w:val="clear" w:color="auto" w:fill="auto"/>
            <w:vAlign w:val="center"/>
          </w:tcPr>
          <w:p w14:paraId="09728D1B" w14:textId="36731A0B"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Health and Wellbeing Review</w:t>
            </w:r>
          </w:p>
        </w:tc>
        <w:tc>
          <w:tcPr>
            <w:tcW w:w="1984" w:type="dxa"/>
            <w:shd w:val="clear" w:color="auto" w:fill="auto"/>
            <w:vAlign w:val="center"/>
          </w:tcPr>
          <w:p w14:paraId="0A9C0207" w14:textId="78BADE33"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16 </w:t>
            </w:r>
          </w:p>
        </w:tc>
      </w:tr>
      <w:tr w:rsidR="00A76658" w:rsidRPr="001D50F2" w14:paraId="48A8262A" w14:textId="77777777" w:rsidTr="00A400B1">
        <w:trPr>
          <w:trHeight w:val="20"/>
        </w:trPr>
        <w:tc>
          <w:tcPr>
            <w:tcW w:w="4673" w:type="dxa"/>
            <w:shd w:val="clear" w:color="auto" w:fill="auto"/>
            <w:vAlign w:val="center"/>
          </w:tcPr>
          <w:p w14:paraId="7BD128F9" w14:textId="33EB524C"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Converge International Incorporating Resolutions RTK</w:t>
            </w:r>
          </w:p>
        </w:tc>
        <w:tc>
          <w:tcPr>
            <w:tcW w:w="3119" w:type="dxa"/>
            <w:shd w:val="clear" w:color="auto" w:fill="auto"/>
            <w:vAlign w:val="center"/>
          </w:tcPr>
          <w:p w14:paraId="221DD763" w14:textId="65C10C8B"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Psychological Services</w:t>
            </w:r>
          </w:p>
        </w:tc>
        <w:tc>
          <w:tcPr>
            <w:tcW w:w="1984" w:type="dxa"/>
            <w:shd w:val="clear" w:color="auto" w:fill="auto"/>
            <w:vAlign w:val="center"/>
          </w:tcPr>
          <w:p w14:paraId="6DDCBF6A" w14:textId="3A0B0FA8"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190 </w:t>
            </w:r>
          </w:p>
        </w:tc>
      </w:tr>
      <w:tr w:rsidR="00A76658" w:rsidRPr="001D50F2" w14:paraId="679DA415" w14:textId="77777777" w:rsidTr="00A400B1">
        <w:trPr>
          <w:trHeight w:val="20"/>
        </w:trPr>
        <w:tc>
          <w:tcPr>
            <w:tcW w:w="4673" w:type="dxa"/>
            <w:shd w:val="clear" w:color="auto" w:fill="auto"/>
            <w:vAlign w:val="center"/>
          </w:tcPr>
          <w:p w14:paraId="75CCFF62" w14:textId="55646DBB"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Corporate Wisdom (Australia) Pty Ltd</w:t>
            </w:r>
          </w:p>
        </w:tc>
        <w:tc>
          <w:tcPr>
            <w:tcW w:w="3119" w:type="dxa"/>
            <w:shd w:val="clear" w:color="auto" w:fill="auto"/>
            <w:vAlign w:val="center"/>
          </w:tcPr>
          <w:p w14:paraId="546E428B" w14:textId="08D286A3"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Professional Development</w:t>
            </w:r>
          </w:p>
        </w:tc>
        <w:tc>
          <w:tcPr>
            <w:tcW w:w="1984" w:type="dxa"/>
            <w:shd w:val="clear" w:color="auto" w:fill="auto"/>
            <w:vAlign w:val="center"/>
          </w:tcPr>
          <w:p w14:paraId="24FBB6B9" w14:textId="0F83DDAE"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16 </w:t>
            </w:r>
          </w:p>
        </w:tc>
      </w:tr>
      <w:tr w:rsidR="00A76658" w:rsidRPr="001D50F2" w14:paraId="771C22A8" w14:textId="77777777" w:rsidTr="00A400B1">
        <w:trPr>
          <w:trHeight w:val="20"/>
        </w:trPr>
        <w:tc>
          <w:tcPr>
            <w:tcW w:w="4673" w:type="dxa"/>
            <w:shd w:val="clear" w:color="auto" w:fill="auto"/>
            <w:vAlign w:val="center"/>
          </w:tcPr>
          <w:p w14:paraId="25ACA168" w14:textId="50DC141B"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Corrs Chambers Westgarth</w:t>
            </w:r>
          </w:p>
        </w:tc>
        <w:tc>
          <w:tcPr>
            <w:tcW w:w="3119" w:type="dxa"/>
            <w:shd w:val="clear" w:color="auto" w:fill="auto"/>
            <w:vAlign w:val="center"/>
          </w:tcPr>
          <w:p w14:paraId="6AB8DC35" w14:textId="25FC3CFB"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Human Resource Services</w:t>
            </w:r>
          </w:p>
        </w:tc>
        <w:tc>
          <w:tcPr>
            <w:tcW w:w="1984" w:type="dxa"/>
            <w:shd w:val="clear" w:color="auto" w:fill="auto"/>
            <w:vAlign w:val="center"/>
          </w:tcPr>
          <w:p w14:paraId="50E4DDC1" w14:textId="58BC359C"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14 </w:t>
            </w:r>
          </w:p>
        </w:tc>
      </w:tr>
      <w:tr w:rsidR="00A76658" w:rsidRPr="001D50F2" w14:paraId="1E445BD7" w14:textId="77777777" w:rsidTr="00A400B1">
        <w:trPr>
          <w:trHeight w:val="20"/>
        </w:trPr>
        <w:tc>
          <w:tcPr>
            <w:tcW w:w="4673" w:type="dxa"/>
            <w:shd w:val="clear" w:color="auto" w:fill="auto"/>
            <w:vAlign w:val="center"/>
          </w:tcPr>
          <w:p w14:paraId="0D6A764E" w14:textId="47618600"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Corrs Chambers Westgarth</w:t>
            </w:r>
          </w:p>
        </w:tc>
        <w:tc>
          <w:tcPr>
            <w:tcW w:w="3119" w:type="dxa"/>
            <w:shd w:val="clear" w:color="auto" w:fill="auto"/>
            <w:vAlign w:val="center"/>
          </w:tcPr>
          <w:p w14:paraId="484937C5" w14:textId="035E9029"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Legal Services</w:t>
            </w:r>
          </w:p>
        </w:tc>
        <w:tc>
          <w:tcPr>
            <w:tcW w:w="1984" w:type="dxa"/>
            <w:shd w:val="clear" w:color="auto" w:fill="auto"/>
            <w:vAlign w:val="center"/>
          </w:tcPr>
          <w:p w14:paraId="3BED6B91" w14:textId="5DCD266C"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2,560 </w:t>
            </w:r>
          </w:p>
        </w:tc>
      </w:tr>
      <w:tr w:rsidR="00A76658" w:rsidRPr="001D50F2" w14:paraId="44A6E0DC" w14:textId="77777777" w:rsidTr="00A400B1">
        <w:trPr>
          <w:trHeight w:val="20"/>
        </w:trPr>
        <w:tc>
          <w:tcPr>
            <w:tcW w:w="4673" w:type="dxa"/>
            <w:shd w:val="clear" w:color="auto" w:fill="auto"/>
            <w:vAlign w:val="center"/>
          </w:tcPr>
          <w:p w14:paraId="3F84097E" w14:textId="2247D98C" w:rsidR="00A76658" w:rsidRPr="001D50F2" w:rsidRDefault="00A76658" w:rsidP="001D50F2">
            <w:pPr>
              <w:spacing w:after="0" w:line="240" w:lineRule="auto"/>
              <w:jc w:val="left"/>
              <w:rPr>
                <w:rFonts w:eastAsia="Times New Roman" w:cstheme="minorHAnsi"/>
                <w:sz w:val="20"/>
                <w:szCs w:val="20"/>
                <w:lang w:eastAsia="en-AU"/>
              </w:rPr>
            </w:pPr>
            <w:proofErr w:type="spellStart"/>
            <w:r w:rsidRPr="001D50F2">
              <w:rPr>
                <w:rFonts w:cstheme="minorHAnsi"/>
                <w:color w:val="000000"/>
                <w:sz w:val="20"/>
                <w:szCs w:val="20"/>
              </w:rPr>
              <w:t>CyberCX</w:t>
            </w:r>
            <w:proofErr w:type="spellEnd"/>
            <w:r w:rsidRPr="001D50F2">
              <w:rPr>
                <w:rFonts w:cstheme="minorHAnsi"/>
                <w:color w:val="000000"/>
                <w:sz w:val="20"/>
                <w:szCs w:val="20"/>
              </w:rPr>
              <w:t xml:space="preserve"> Pty Ltd</w:t>
            </w:r>
          </w:p>
        </w:tc>
        <w:tc>
          <w:tcPr>
            <w:tcW w:w="3119" w:type="dxa"/>
            <w:shd w:val="clear" w:color="auto" w:fill="auto"/>
            <w:vAlign w:val="center"/>
          </w:tcPr>
          <w:p w14:paraId="476CFE11" w14:textId="3971A14F"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Information Technology Services</w:t>
            </w:r>
          </w:p>
        </w:tc>
        <w:tc>
          <w:tcPr>
            <w:tcW w:w="1984" w:type="dxa"/>
            <w:shd w:val="clear" w:color="auto" w:fill="auto"/>
            <w:vAlign w:val="center"/>
          </w:tcPr>
          <w:p w14:paraId="3B5B9D1B" w14:textId="5746182F"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25 </w:t>
            </w:r>
          </w:p>
        </w:tc>
      </w:tr>
      <w:tr w:rsidR="00A76658" w:rsidRPr="001D50F2" w14:paraId="4AC72253" w14:textId="77777777" w:rsidTr="00A400B1">
        <w:trPr>
          <w:trHeight w:val="20"/>
        </w:trPr>
        <w:tc>
          <w:tcPr>
            <w:tcW w:w="4673" w:type="dxa"/>
            <w:shd w:val="clear" w:color="auto" w:fill="auto"/>
            <w:vAlign w:val="center"/>
          </w:tcPr>
          <w:p w14:paraId="510D3FC6" w14:textId="371A9DAA" w:rsidR="00A76658" w:rsidRPr="001D50F2" w:rsidRDefault="00A76658" w:rsidP="001D50F2">
            <w:pPr>
              <w:spacing w:after="0" w:line="240" w:lineRule="auto"/>
              <w:jc w:val="left"/>
              <w:rPr>
                <w:rFonts w:eastAsia="Times New Roman" w:cstheme="minorHAnsi"/>
                <w:sz w:val="20"/>
                <w:szCs w:val="20"/>
                <w:lang w:eastAsia="en-AU"/>
              </w:rPr>
            </w:pPr>
            <w:proofErr w:type="spellStart"/>
            <w:r w:rsidRPr="001D50F2">
              <w:rPr>
                <w:rFonts w:cstheme="minorHAnsi"/>
                <w:color w:val="000000"/>
                <w:sz w:val="20"/>
                <w:szCs w:val="20"/>
              </w:rPr>
              <w:t>Datatime</w:t>
            </w:r>
            <w:proofErr w:type="spellEnd"/>
            <w:r w:rsidRPr="001D50F2">
              <w:rPr>
                <w:rFonts w:cstheme="minorHAnsi"/>
                <w:color w:val="000000"/>
                <w:sz w:val="20"/>
                <w:szCs w:val="20"/>
              </w:rPr>
              <w:t xml:space="preserve"> Services Pty Ltd</w:t>
            </w:r>
          </w:p>
        </w:tc>
        <w:tc>
          <w:tcPr>
            <w:tcW w:w="3119" w:type="dxa"/>
            <w:shd w:val="clear" w:color="auto" w:fill="auto"/>
            <w:vAlign w:val="center"/>
          </w:tcPr>
          <w:p w14:paraId="04545F55" w14:textId="131F4D64"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Information Technology Services</w:t>
            </w:r>
          </w:p>
        </w:tc>
        <w:tc>
          <w:tcPr>
            <w:tcW w:w="1984" w:type="dxa"/>
            <w:shd w:val="clear" w:color="auto" w:fill="auto"/>
            <w:vAlign w:val="center"/>
          </w:tcPr>
          <w:p w14:paraId="33D9EF89" w14:textId="32E8A582"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91 </w:t>
            </w:r>
          </w:p>
        </w:tc>
      </w:tr>
      <w:tr w:rsidR="00A76658" w:rsidRPr="001D50F2" w14:paraId="0353C007" w14:textId="77777777" w:rsidTr="00A400B1">
        <w:trPr>
          <w:trHeight w:val="20"/>
        </w:trPr>
        <w:tc>
          <w:tcPr>
            <w:tcW w:w="4673" w:type="dxa"/>
            <w:shd w:val="clear" w:color="auto" w:fill="auto"/>
            <w:vAlign w:val="center"/>
          </w:tcPr>
          <w:p w14:paraId="547CB5E6" w14:textId="22223E33"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Davidson Executive and Boards Pty Ltd</w:t>
            </w:r>
          </w:p>
        </w:tc>
        <w:tc>
          <w:tcPr>
            <w:tcW w:w="3119" w:type="dxa"/>
            <w:shd w:val="clear" w:color="auto" w:fill="auto"/>
            <w:vAlign w:val="center"/>
          </w:tcPr>
          <w:p w14:paraId="4F5B1A09" w14:textId="16B8F96E"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Human Resource Services</w:t>
            </w:r>
          </w:p>
        </w:tc>
        <w:tc>
          <w:tcPr>
            <w:tcW w:w="1984" w:type="dxa"/>
            <w:shd w:val="clear" w:color="auto" w:fill="auto"/>
            <w:vAlign w:val="center"/>
          </w:tcPr>
          <w:p w14:paraId="7502B12B" w14:textId="5145AEB3"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33 </w:t>
            </w:r>
          </w:p>
        </w:tc>
      </w:tr>
      <w:tr w:rsidR="00A76658" w:rsidRPr="001D50F2" w14:paraId="06263C5E" w14:textId="77777777" w:rsidTr="00A400B1">
        <w:trPr>
          <w:trHeight w:val="20"/>
        </w:trPr>
        <w:tc>
          <w:tcPr>
            <w:tcW w:w="4673" w:type="dxa"/>
            <w:shd w:val="clear" w:color="auto" w:fill="auto"/>
            <w:vAlign w:val="center"/>
          </w:tcPr>
          <w:p w14:paraId="3EFA7455" w14:textId="794BFCA3"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Deloitte Consulting Pty Limited</w:t>
            </w:r>
          </w:p>
        </w:tc>
        <w:tc>
          <w:tcPr>
            <w:tcW w:w="3119" w:type="dxa"/>
            <w:shd w:val="clear" w:color="auto" w:fill="auto"/>
            <w:vAlign w:val="center"/>
          </w:tcPr>
          <w:p w14:paraId="294DA5AB" w14:textId="732803D4"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Information Technology Services</w:t>
            </w:r>
          </w:p>
        </w:tc>
        <w:tc>
          <w:tcPr>
            <w:tcW w:w="1984" w:type="dxa"/>
            <w:shd w:val="clear" w:color="auto" w:fill="auto"/>
            <w:vAlign w:val="center"/>
          </w:tcPr>
          <w:p w14:paraId="22D951DC" w14:textId="6127DDB7"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84 </w:t>
            </w:r>
          </w:p>
        </w:tc>
      </w:tr>
      <w:tr w:rsidR="00A76658" w:rsidRPr="001D50F2" w14:paraId="36931517" w14:textId="77777777" w:rsidTr="00A400B1">
        <w:trPr>
          <w:trHeight w:val="20"/>
        </w:trPr>
        <w:tc>
          <w:tcPr>
            <w:tcW w:w="4673" w:type="dxa"/>
            <w:shd w:val="clear" w:color="auto" w:fill="auto"/>
            <w:vAlign w:val="center"/>
          </w:tcPr>
          <w:p w14:paraId="03E694A7" w14:textId="51719F81"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Deloitte Consulting Pty Limited</w:t>
            </w:r>
          </w:p>
        </w:tc>
        <w:tc>
          <w:tcPr>
            <w:tcW w:w="3119" w:type="dxa"/>
            <w:shd w:val="clear" w:color="auto" w:fill="auto"/>
            <w:vAlign w:val="center"/>
          </w:tcPr>
          <w:p w14:paraId="3FE18E7A" w14:textId="0F00F288"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Business Advisory</w:t>
            </w:r>
          </w:p>
        </w:tc>
        <w:tc>
          <w:tcPr>
            <w:tcW w:w="1984" w:type="dxa"/>
            <w:shd w:val="clear" w:color="auto" w:fill="auto"/>
            <w:vAlign w:val="center"/>
          </w:tcPr>
          <w:p w14:paraId="4B23C6EB" w14:textId="3264F6A4"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18 </w:t>
            </w:r>
          </w:p>
        </w:tc>
      </w:tr>
      <w:tr w:rsidR="00A76658" w:rsidRPr="001D50F2" w14:paraId="743B0B87" w14:textId="77777777" w:rsidTr="00A400B1">
        <w:trPr>
          <w:trHeight w:val="20"/>
        </w:trPr>
        <w:tc>
          <w:tcPr>
            <w:tcW w:w="4673" w:type="dxa"/>
            <w:shd w:val="clear" w:color="auto" w:fill="auto"/>
            <w:vAlign w:val="center"/>
          </w:tcPr>
          <w:p w14:paraId="439CE687" w14:textId="6656C3FF"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Deloitte Consulting Pty Limited</w:t>
            </w:r>
          </w:p>
        </w:tc>
        <w:tc>
          <w:tcPr>
            <w:tcW w:w="3119" w:type="dxa"/>
            <w:shd w:val="clear" w:color="auto" w:fill="auto"/>
            <w:vAlign w:val="center"/>
          </w:tcPr>
          <w:p w14:paraId="75449458" w14:textId="29AA0659"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Information Technology Services</w:t>
            </w:r>
          </w:p>
        </w:tc>
        <w:tc>
          <w:tcPr>
            <w:tcW w:w="1984" w:type="dxa"/>
            <w:shd w:val="clear" w:color="auto" w:fill="auto"/>
            <w:vAlign w:val="center"/>
          </w:tcPr>
          <w:p w14:paraId="62FBE2DC" w14:textId="7AC24FB5"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2,242 </w:t>
            </w:r>
          </w:p>
        </w:tc>
      </w:tr>
      <w:tr w:rsidR="00A76658" w:rsidRPr="001D50F2" w14:paraId="321BC649" w14:textId="77777777" w:rsidTr="00A400B1">
        <w:trPr>
          <w:trHeight w:val="20"/>
        </w:trPr>
        <w:tc>
          <w:tcPr>
            <w:tcW w:w="4673" w:type="dxa"/>
            <w:shd w:val="clear" w:color="auto" w:fill="auto"/>
            <w:vAlign w:val="center"/>
          </w:tcPr>
          <w:p w14:paraId="183632AE" w14:textId="0B78C89F"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Deloitte Touche Tohmatsu Ltd</w:t>
            </w:r>
          </w:p>
        </w:tc>
        <w:tc>
          <w:tcPr>
            <w:tcW w:w="3119" w:type="dxa"/>
            <w:shd w:val="clear" w:color="auto" w:fill="auto"/>
            <w:vAlign w:val="center"/>
          </w:tcPr>
          <w:p w14:paraId="724301C5" w14:textId="33B52499"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Business Advisory</w:t>
            </w:r>
          </w:p>
        </w:tc>
        <w:tc>
          <w:tcPr>
            <w:tcW w:w="1984" w:type="dxa"/>
            <w:shd w:val="clear" w:color="auto" w:fill="auto"/>
            <w:vAlign w:val="center"/>
          </w:tcPr>
          <w:p w14:paraId="0FA7C420" w14:textId="4749DB32"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40 </w:t>
            </w:r>
          </w:p>
        </w:tc>
      </w:tr>
      <w:tr w:rsidR="00A76658" w:rsidRPr="001D50F2" w14:paraId="2F1B3B42" w14:textId="77777777" w:rsidTr="00A400B1">
        <w:trPr>
          <w:trHeight w:val="20"/>
        </w:trPr>
        <w:tc>
          <w:tcPr>
            <w:tcW w:w="4673" w:type="dxa"/>
            <w:shd w:val="clear" w:color="auto" w:fill="auto"/>
            <w:vAlign w:val="center"/>
          </w:tcPr>
          <w:p w14:paraId="6E929D02" w14:textId="776AF04B"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Denisa Goldhammer</w:t>
            </w:r>
          </w:p>
        </w:tc>
        <w:tc>
          <w:tcPr>
            <w:tcW w:w="3119" w:type="dxa"/>
            <w:shd w:val="clear" w:color="auto" w:fill="auto"/>
            <w:vAlign w:val="center"/>
          </w:tcPr>
          <w:p w14:paraId="099E424D" w14:textId="5C9152FF"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Psychological Services</w:t>
            </w:r>
          </w:p>
        </w:tc>
        <w:tc>
          <w:tcPr>
            <w:tcW w:w="1984" w:type="dxa"/>
            <w:shd w:val="clear" w:color="auto" w:fill="auto"/>
            <w:vAlign w:val="center"/>
          </w:tcPr>
          <w:p w14:paraId="17623F18" w14:textId="4E29F440"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12 </w:t>
            </w:r>
          </w:p>
        </w:tc>
      </w:tr>
      <w:tr w:rsidR="00A76658" w:rsidRPr="001D50F2" w14:paraId="5FEA6700" w14:textId="77777777" w:rsidTr="00A400B1">
        <w:trPr>
          <w:trHeight w:val="20"/>
        </w:trPr>
        <w:tc>
          <w:tcPr>
            <w:tcW w:w="4673" w:type="dxa"/>
            <w:shd w:val="clear" w:color="auto" w:fill="auto"/>
            <w:vAlign w:val="center"/>
          </w:tcPr>
          <w:p w14:paraId="42BD2E04" w14:textId="3A8C1F81"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Devers List Pty Ltd</w:t>
            </w:r>
          </w:p>
        </w:tc>
        <w:tc>
          <w:tcPr>
            <w:tcW w:w="3119" w:type="dxa"/>
            <w:shd w:val="clear" w:color="auto" w:fill="auto"/>
            <w:vAlign w:val="center"/>
          </w:tcPr>
          <w:p w14:paraId="6E9B1D87" w14:textId="2CA1730D"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Legal Services</w:t>
            </w:r>
          </w:p>
        </w:tc>
        <w:tc>
          <w:tcPr>
            <w:tcW w:w="1984" w:type="dxa"/>
            <w:shd w:val="clear" w:color="auto" w:fill="auto"/>
            <w:vAlign w:val="center"/>
          </w:tcPr>
          <w:p w14:paraId="4FC8A839" w14:textId="48C795BC"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1,458 </w:t>
            </w:r>
          </w:p>
        </w:tc>
      </w:tr>
      <w:tr w:rsidR="00A76658" w:rsidRPr="001D50F2" w14:paraId="4D64FFB0" w14:textId="77777777" w:rsidTr="00A400B1">
        <w:trPr>
          <w:trHeight w:val="20"/>
        </w:trPr>
        <w:tc>
          <w:tcPr>
            <w:tcW w:w="4673" w:type="dxa"/>
            <w:shd w:val="clear" w:color="auto" w:fill="auto"/>
            <w:vAlign w:val="center"/>
          </w:tcPr>
          <w:p w14:paraId="3E7E521A" w14:textId="2BC8293C"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Dixon Appointments</w:t>
            </w:r>
          </w:p>
        </w:tc>
        <w:tc>
          <w:tcPr>
            <w:tcW w:w="3119" w:type="dxa"/>
            <w:shd w:val="clear" w:color="auto" w:fill="auto"/>
            <w:vAlign w:val="center"/>
          </w:tcPr>
          <w:p w14:paraId="0F2086E4" w14:textId="38E2B7C4"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Human Resource Services</w:t>
            </w:r>
          </w:p>
        </w:tc>
        <w:tc>
          <w:tcPr>
            <w:tcW w:w="1984" w:type="dxa"/>
            <w:shd w:val="clear" w:color="auto" w:fill="auto"/>
            <w:vAlign w:val="center"/>
          </w:tcPr>
          <w:p w14:paraId="6DE38B54" w14:textId="6CB0B34A"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183 </w:t>
            </w:r>
          </w:p>
        </w:tc>
      </w:tr>
      <w:tr w:rsidR="00A76658" w:rsidRPr="001D50F2" w14:paraId="352D0BA3" w14:textId="77777777" w:rsidTr="00A400B1">
        <w:trPr>
          <w:trHeight w:val="20"/>
        </w:trPr>
        <w:tc>
          <w:tcPr>
            <w:tcW w:w="4673" w:type="dxa"/>
            <w:shd w:val="clear" w:color="auto" w:fill="auto"/>
            <w:vAlign w:val="center"/>
          </w:tcPr>
          <w:p w14:paraId="36B1EB9D" w14:textId="51DB1CF6"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 xml:space="preserve">Donald </w:t>
            </w:r>
            <w:proofErr w:type="gramStart"/>
            <w:r w:rsidRPr="001D50F2">
              <w:rPr>
                <w:rFonts w:cstheme="minorHAnsi"/>
                <w:color w:val="000000"/>
                <w:sz w:val="20"/>
                <w:szCs w:val="20"/>
              </w:rPr>
              <w:t>Cant</w:t>
            </w:r>
            <w:proofErr w:type="gramEnd"/>
            <w:r w:rsidRPr="001D50F2">
              <w:rPr>
                <w:rFonts w:cstheme="minorHAnsi"/>
                <w:color w:val="000000"/>
                <w:sz w:val="20"/>
                <w:szCs w:val="20"/>
              </w:rPr>
              <w:t xml:space="preserve"> Watts Corke (VIC) Pty Ltd</w:t>
            </w:r>
          </w:p>
        </w:tc>
        <w:tc>
          <w:tcPr>
            <w:tcW w:w="3119" w:type="dxa"/>
            <w:shd w:val="clear" w:color="auto" w:fill="auto"/>
            <w:vAlign w:val="center"/>
          </w:tcPr>
          <w:p w14:paraId="62A8B65B" w14:textId="5DF2E59A"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Architectural Services</w:t>
            </w:r>
          </w:p>
        </w:tc>
        <w:tc>
          <w:tcPr>
            <w:tcW w:w="1984" w:type="dxa"/>
            <w:shd w:val="clear" w:color="auto" w:fill="auto"/>
            <w:vAlign w:val="center"/>
          </w:tcPr>
          <w:p w14:paraId="7D68B678" w14:textId="4A5F35C9"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36 </w:t>
            </w:r>
          </w:p>
        </w:tc>
      </w:tr>
      <w:tr w:rsidR="00A76658" w:rsidRPr="001D50F2" w14:paraId="10E111EA" w14:textId="77777777" w:rsidTr="00A400B1">
        <w:trPr>
          <w:trHeight w:val="20"/>
        </w:trPr>
        <w:tc>
          <w:tcPr>
            <w:tcW w:w="4673" w:type="dxa"/>
            <w:shd w:val="clear" w:color="auto" w:fill="auto"/>
            <w:vAlign w:val="center"/>
          </w:tcPr>
          <w:p w14:paraId="1C243160" w14:textId="419F4EFD"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Dr Teresa Flower</w:t>
            </w:r>
          </w:p>
        </w:tc>
        <w:tc>
          <w:tcPr>
            <w:tcW w:w="3119" w:type="dxa"/>
            <w:shd w:val="clear" w:color="auto" w:fill="auto"/>
            <w:vAlign w:val="center"/>
          </w:tcPr>
          <w:p w14:paraId="3386FC74" w14:textId="17A61A20"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Psychological Services</w:t>
            </w:r>
          </w:p>
        </w:tc>
        <w:tc>
          <w:tcPr>
            <w:tcW w:w="1984" w:type="dxa"/>
            <w:shd w:val="clear" w:color="auto" w:fill="auto"/>
            <w:vAlign w:val="center"/>
          </w:tcPr>
          <w:p w14:paraId="5C8FBA0B" w14:textId="5A450BC6"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8 </w:t>
            </w:r>
          </w:p>
        </w:tc>
      </w:tr>
      <w:tr w:rsidR="00A76658" w:rsidRPr="001D50F2" w14:paraId="32A1CFC7" w14:textId="77777777" w:rsidTr="00A400B1">
        <w:trPr>
          <w:trHeight w:val="20"/>
        </w:trPr>
        <w:tc>
          <w:tcPr>
            <w:tcW w:w="4673" w:type="dxa"/>
            <w:shd w:val="clear" w:color="auto" w:fill="auto"/>
            <w:vAlign w:val="center"/>
          </w:tcPr>
          <w:p w14:paraId="2578F049" w14:textId="25E19614"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DWB Trust T/A D W Bowe &amp; Assoc. Pty Ltd</w:t>
            </w:r>
          </w:p>
        </w:tc>
        <w:tc>
          <w:tcPr>
            <w:tcW w:w="3119" w:type="dxa"/>
            <w:shd w:val="clear" w:color="auto" w:fill="auto"/>
            <w:vAlign w:val="center"/>
          </w:tcPr>
          <w:p w14:paraId="2BA6F5CA" w14:textId="5A474D5D"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Professional Development</w:t>
            </w:r>
          </w:p>
        </w:tc>
        <w:tc>
          <w:tcPr>
            <w:tcW w:w="1984" w:type="dxa"/>
            <w:shd w:val="clear" w:color="auto" w:fill="auto"/>
            <w:vAlign w:val="center"/>
          </w:tcPr>
          <w:p w14:paraId="3F3014FC" w14:textId="7C6FC94A"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24 </w:t>
            </w:r>
          </w:p>
        </w:tc>
      </w:tr>
      <w:tr w:rsidR="00A76658" w:rsidRPr="001D50F2" w14:paraId="286671E2" w14:textId="77777777" w:rsidTr="00A400B1">
        <w:trPr>
          <w:trHeight w:val="20"/>
        </w:trPr>
        <w:tc>
          <w:tcPr>
            <w:tcW w:w="4673" w:type="dxa"/>
            <w:shd w:val="clear" w:color="auto" w:fill="auto"/>
            <w:vAlign w:val="center"/>
          </w:tcPr>
          <w:p w14:paraId="04ACE308" w14:textId="678A1A49" w:rsidR="00A76658" w:rsidRPr="001D50F2" w:rsidRDefault="00A76658" w:rsidP="001D50F2">
            <w:pPr>
              <w:spacing w:after="0" w:line="240" w:lineRule="auto"/>
              <w:jc w:val="left"/>
              <w:rPr>
                <w:rFonts w:eastAsia="Times New Roman" w:cstheme="minorHAnsi"/>
                <w:sz w:val="20"/>
                <w:szCs w:val="20"/>
                <w:lang w:eastAsia="en-AU"/>
              </w:rPr>
            </w:pPr>
            <w:proofErr w:type="spellStart"/>
            <w:r w:rsidRPr="001D50F2">
              <w:rPr>
                <w:rFonts w:cstheme="minorHAnsi"/>
                <w:color w:val="000000"/>
                <w:sz w:val="20"/>
                <w:szCs w:val="20"/>
              </w:rPr>
              <w:t>eCreators</w:t>
            </w:r>
            <w:proofErr w:type="spellEnd"/>
            <w:r w:rsidRPr="001D50F2">
              <w:rPr>
                <w:rFonts w:cstheme="minorHAnsi"/>
                <w:color w:val="000000"/>
                <w:sz w:val="20"/>
                <w:szCs w:val="20"/>
              </w:rPr>
              <w:t xml:space="preserve"> Pty Ltd</w:t>
            </w:r>
          </w:p>
        </w:tc>
        <w:tc>
          <w:tcPr>
            <w:tcW w:w="3119" w:type="dxa"/>
            <w:shd w:val="clear" w:color="auto" w:fill="auto"/>
            <w:vAlign w:val="center"/>
          </w:tcPr>
          <w:p w14:paraId="778E664C" w14:textId="381F4CD8"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Technical/Professional Services</w:t>
            </w:r>
          </w:p>
        </w:tc>
        <w:tc>
          <w:tcPr>
            <w:tcW w:w="1984" w:type="dxa"/>
            <w:shd w:val="clear" w:color="auto" w:fill="auto"/>
            <w:vAlign w:val="center"/>
          </w:tcPr>
          <w:p w14:paraId="2CF75AE3" w14:textId="23D3CAA5"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53 </w:t>
            </w:r>
          </w:p>
        </w:tc>
      </w:tr>
      <w:tr w:rsidR="00A76658" w:rsidRPr="001D50F2" w14:paraId="5DCCD06F" w14:textId="77777777" w:rsidTr="00A400B1">
        <w:trPr>
          <w:trHeight w:val="20"/>
        </w:trPr>
        <w:tc>
          <w:tcPr>
            <w:tcW w:w="4673" w:type="dxa"/>
            <w:shd w:val="clear" w:color="auto" w:fill="auto"/>
            <w:vAlign w:val="center"/>
          </w:tcPr>
          <w:p w14:paraId="7D2BC683" w14:textId="0F11DD0F" w:rsidR="00A76658" w:rsidRPr="001D50F2" w:rsidRDefault="00A76658" w:rsidP="001D50F2">
            <w:pPr>
              <w:spacing w:after="0" w:line="240" w:lineRule="auto"/>
              <w:jc w:val="left"/>
              <w:rPr>
                <w:rFonts w:eastAsia="Times New Roman" w:cstheme="minorHAnsi"/>
                <w:sz w:val="20"/>
                <w:szCs w:val="20"/>
                <w:lang w:eastAsia="en-AU"/>
              </w:rPr>
            </w:pPr>
            <w:proofErr w:type="spellStart"/>
            <w:r w:rsidRPr="001D50F2">
              <w:rPr>
                <w:rFonts w:cstheme="minorHAnsi"/>
                <w:color w:val="000000"/>
                <w:sz w:val="20"/>
                <w:szCs w:val="20"/>
              </w:rPr>
              <w:t>Enex</w:t>
            </w:r>
            <w:proofErr w:type="spellEnd"/>
            <w:r w:rsidRPr="001D50F2">
              <w:rPr>
                <w:rFonts w:cstheme="minorHAnsi"/>
                <w:color w:val="000000"/>
                <w:sz w:val="20"/>
                <w:szCs w:val="20"/>
              </w:rPr>
              <w:t xml:space="preserve"> Pty Ltd</w:t>
            </w:r>
          </w:p>
        </w:tc>
        <w:tc>
          <w:tcPr>
            <w:tcW w:w="3119" w:type="dxa"/>
            <w:shd w:val="clear" w:color="auto" w:fill="auto"/>
            <w:vAlign w:val="center"/>
          </w:tcPr>
          <w:p w14:paraId="136B8083" w14:textId="3B5A3602"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Information Technology Services</w:t>
            </w:r>
          </w:p>
        </w:tc>
        <w:tc>
          <w:tcPr>
            <w:tcW w:w="1984" w:type="dxa"/>
            <w:shd w:val="clear" w:color="auto" w:fill="auto"/>
            <w:vAlign w:val="center"/>
          </w:tcPr>
          <w:p w14:paraId="1E2DCAE1" w14:textId="0ED6AEFD"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76 </w:t>
            </w:r>
          </w:p>
        </w:tc>
      </w:tr>
      <w:tr w:rsidR="00A76658" w:rsidRPr="001D50F2" w14:paraId="227D2678" w14:textId="77777777" w:rsidTr="00A400B1">
        <w:trPr>
          <w:trHeight w:val="20"/>
        </w:trPr>
        <w:tc>
          <w:tcPr>
            <w:tcW w:w="4673" w:type="dxa"/>
            <w:shd w:val="clear" w:color="auto" w:fill="auto"/>
            <w:vAlign w:val="center"/>
          </w:tcPr>
          <w:p w14:paraId="15652318" w14:textId="5D03E598" w:rsidR="00A76658" w:rsidRPr="001D50F2" w:rsidRDefault="00A76658" w:rsidP="001D50F2">
            <w:pPr>
              <w:spacing w:after="0" w:line="240" w:lineRule="auto"/>
              <w:jc w:val="left"/>
              <w:rPr>
                <w:rFonts w:eastAsia="Times New Roman" w:cstheme="minorHAnsi"/>
                <w:sz w:val="20"/>
                <w:szCs w:val="20"/>
                <w:lang w:eastAsia="en-AU"/>
              </w:rPr>
            </w:pPr>
            <w:proofErr w:type="spellStart"/>
            <w:r w:rsidRPr="001D50F2">
              <w:rPr>
                <w:rFonts w:cstheme="minorHAnsi"/>
                <w:color w:val="000000"/>
                <w:sz w:val="20"/>
                <w:szCs w:val="20"/>
              </w:rPr>
              <w:t>Enex</w:t>
            </w:r>
            <w:proofErr w:type="spellEnd"/>
            <w:r w:rsidRPr="001D50F2">
              <w:rPr>
                <w:rFonts w:cstheme="minorHAnsi"/>
                <w:color w:val="000000"/>
                <w:sz w:val="20"/>
                <w:szCs w:val="20"/>
              </w:rPr>
              <w:t xml:space="preserve"> Pty Ltd</w:t>
            </w:r>
          </w:p>
        </w:tc>
        <w:tc>
          <w:tcPr>
            <w:tcW w:w="3119" w:type="dxa"/>
            <w:shd w:val="clear" w:color="auto" w:fill="auto"/>
            <w:vAlign w:val="center"/>
          </w:tcPr>
          <w:p w14:paraId="6400115B" w14:textId="798BCF35"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Technical/Professional Services</w:t>
            </w:r>
          </w:p>
        </w:tc>
        <w:tc>
          <w:tcPr>
            <w:tcW w:w="1984" w:type="dxa"/>
            <w:shd w:val="clear" w:color="auto" w:fill="auto"/>
            <w:vAlign w:val="center"/>
          </w:tcPr>
          <w:p w14:paraId="71A6AE64" w14:textId="0399200A"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14 </w:t>
            </w:r>
          </w:p>
        </w:tc>
      </w:tr>
      <w:tr w:rsidR="00A76658" w:rsidRPr="001D50F2" w14:paraId="585075BA" w14:textId="77777777" w:rsidTr="00A400B1">
        <w:trPr>
          <w:trHeight w:val="20"/>
        </w:trPr>
        <w:tc>
          <w:tcPr>
            <w:tcW w:w="4673" w:type="dxa"/>
            <w:shd w:val="clear" w:color="auto" w:fill="auto"/>
            <w:vAlign w:val="center"/>
          </w:tcPr>
          <w:p w14:paraId="3639920D" w14:textId="246ED5CF"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Engineering Systems Management Pty Ltd</w:t>
            </w:r>
          </w:p>
        </w:tc>
        <w:tc>
          <w:tcPr>
            <w:tcW w:w="3119" w:type="dxa"/>
            <w:shd w:val="clear" w:color="auto" w:fill="auto"/>
            <w:vAlign w:val="center"/>
          </w:tcPr>
          <w:p w14:paraId="59A4C900" w14:textId="4B0D2630"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Professional Development</w:t>
            </w:r>
          </w:p>
        </w:tc>
        <w:tc>
          <w:tcPr>
            <w:tcW w:w="1984" w:type="dxa"/>
            <w:shd w:val="clear" w:color="auto" w:fill="auto"/>
            <w:vAlign w:val="center"/>
          </w:tcPr>
          <w:p w14:paraId="21BFDB65" w14:textId="527EDDEC"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9 </w:t>
            </w:r>
          </w:p>
        </w:tc>
      </w:tr>
      <w:tr w:rsidR="00A76658" w:rsidRPr="001D50F2" w14:paraId="0E65205B" w14:textId="77777777" w:rsidTr="00A400B1">
        <w:trPr>
          <w:trHeight w:val="20"/>
        </w:trPr>
        <w:tc>
          <w:tcPr>
            <w:tcW w:w="4673" w:type="dxa"/>
            <w:shd w:val="clear" w:color="auto" w:fill="auto"/>
            <w:vAlign w:val="center"/>
          </w:tcPr>
          <w:p w14:paraId="21C137B7" w14:textId="68148272"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Ernst &amp; Young</w:t>
            </w:r>
          </w:p>
        </w:tc>
        <w:tc>
          <w:tcPr>
            <w:tcW w:w="3119" w:type="dxa"/>
            <w:shd w:val="clear" w:color="auto" w:fill="auto"/>
            <w:vAlign w:val="center"/>
          </w:tcPr>
          <w:p w14:paraId="0C83247A" w14:textId="75DD35D7"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Business Advisory</w:t>
            </w:r>
          </w:p>
        </w:tc>
        <w:tc>
          <w:tcPr>
            <w:tcW w:w="1984" w:type="dxa"/>
            <w:shd w:val="clear" w:color="auto" w:fill="auto"/>
            <w:vAlign w:val="center"/>
          </w:tcPr>
          <w:p w14:paraId="1E1B0A41" w14:textId="42675E8F"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29 </w:t>
            </w:r>
          </w:p>
        </w:tc>
      </w:tr>
      <w:tr w:rsidR="00A76658" w:rsidRPr="001D50F2" w14:paraId="371C0DCA" w14:textId="77777777" w:rsidTr="00A400B1">
        <w:trPr>
          <w:trHeight w:val="20"/>
        </w:trPr>
        <w:tc>
          <w:tcPr>
            <w:tcW w:w="4673" w:type="dxa"/>
            <w:shd w:val="clear" w:color="auto" w:fill="auto"/>
            <w:vAlign w:val="center"/>
          </w:tcPr>
          <w:p w14:paraId="5896F423" w14:textId="12A36BB1"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Ernst &amp; Young</w:t>
            </w:r>
          </w:p>
        </w:tc>
        <w:tc>
          <w:tcPr>
            <w:tcW w:w="3119" w:type="dxa"/>
            <w:shd w:val="clear" w:color="auto" w:fill="auto"/>
            <w:vAlign w:val="center"/>
          </w:tcPr>
          <w:p w14:paraId="3220BB95" w14:textId="226733AE"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Business Advisory</w:t>
            </w:r>
          </w:p>
        </w:tc>
        <w:tc>
          <w:tcPr>
            <w:tcW w:w="1984" w:type="dxa"/>
            <w:shd w:val="clear" w:color="auto" w:fill="auto"/>
            <w:vAlign w:val="center"/>
          </w:tcPr>
          <w:p w14:paraId="2CC906F1" w14:textId="6C364D89"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38 </w:t>
            </w:r>
          </w:p>
        </w:tc>
      </w:tr>
      <w:tr w:rsidR="00A76658" w:rsidRPr="001D50F2" w14:paraId="07F1101C" w14:textId="77777777" w:rsidTr="00A400B1">
        <w:trPr>
          <w:trHeight w:val="20"/>
        </w:trPr>
        <w:tc>
          <w:tcPr>
            <w:tcW w:w="4673" w:type="dxa"/>
            <w:shd w:val="clear" w:color="auto" w:fill="auto"/>
            <w:vAlign w:val="center"/>
          </w:tcPr>
          <w:p w14:paraId="4A49C7BD" w14:textId="7A496ADD"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Executive Central Group Pty Ltd</w:t>
            </w:r>
          </w:p>
        </w:tc>
        <w:tc>
          <w:tcPr>
            <w:tcW w:w="3119" w:type="dxa"/>
            <w:shd w:val="clear" w:color="auto" w:fill="auto"/>
            <w:vAlign w:val="center"/>
          </w:tcPr>
          <w:p w14:paraId="0B8070D6" w14:textId="6D95A847"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Professional Development</w:t>
            </w:r>
          </w:p>
        </w:tc>
        <w:tc>
          <w:tcPr>
            <w:tcW w:w="1984" w:type="dxa"/>
            <w:shd w:val="clear" w:color="auto" w:fill="auto"/>
            <w:vAlign w:val="center"/>
          </w:tcPr>
          <w:p w14:paraId="597566AE" w14:textId="21659FB6"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63 </w:t>
            </w:r>
          </w:p>
        </w:tc>
      </w:tr>
      <w:tr w:rsidR="00A76658" w:rsidRPr="001D50F2" w14:paraId="77BFE5FF" w14:textId="77777777" w:rsidTr="00A400B1">
        <w:trPr>
          <w:trHeight w:val="20"/>
        </w:trPr>
        <w:tc>
          <w:tcPr>
            <w:tcW w:w="4673" w:type="dxa"/>
            <w:shd w:val="clear" w:color="auto" w:fill="auto"/>
            <w:vAlign w:val="center"/>
          </w:tcPr>
          <w:p w14:paraId="4603AF0E" w14:textId="52ACBC98"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Fluid Frameworks Pty Ltd</w:t>
            </w:r>
          </w:p>
        </w:tc>
        <w:tc>
          <w:tcPr>
            <w:tcW w:w="3119" w:type="dxa"/>
            <w:shd w:val="clear" w:color="auto" w:fill="auto"/>
            <w:vAlign w:val="center"/>
          </w:tcPr>
          <w:p w14:paraId="165F7E5C" w14:textId="47CBE4E4"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Technical/Professional Services</w:t>
            </w:r>
          </w:p>
        </w:tc>
        <w:tc>
          <w:tcPr>
            <w:tcW w:w="1984" w:type="dxa"/>
            <w:shd w:val="clear" w:color="auto" w:fill="auto"/>
            <w:vAlign w:val="center"/>
          </w:tcPr>
          <w:p w14:paraId="687F53D4" w14:textId="7418D837"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178 </w:t>
            </w:r>
          </w:p>
        </w:tc>
      </w:tr>
      <w:tr w:rsidR="00A76658" w:rsidRPr="001D50F2" w14:paraId="472F46AE" w14:textId="77777777" w:rsidTr="00A400B1">
        <w:trPr>
          <w:trHeight w:val="20"/>
        </w:trPr>
        <w:tc>
          <w:tcPr>
            <w:tcW w:w="4673" w:type="dxa"/>
            <w:shd w:val="clear" w:color="auto" w:fill="auto"/>
            <w:vAlign w:val="center"/>
          </w:tcPr>
          <w:p w14:paraId="17E75CC1" w14:textId="782BAA91"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Foleys List Pty Ltd</w:t>
            </w:r>
          </w:p>
        </w:tc>
        <w:tc>
          <w:tcPr>
            <w:tcW w:w="3119" w:type="dxa"/>
            <w:shd w:val="clear" w:color="auto" w:fill="auto"/>
            <w:vAlign w:val="center"/>
          </w:tcPr>
          <w:p w14:paraId="21DE07FF" w14:textId="3E3B6ECB"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Legal Services</w:t>
            </w:r>
          </w:p>
        </w:tc>
        <w:tc>
          <w:tcPr>
            <w:tcW w:w="1984" w:type="dxa"/>
            <w:shd w:val="clear" w:color="auto" w:fill="auto"/>
            <w:vAlign w:val="center"/>
          </w:tcPr>
          <w:p w14:paraId="5DE577BC" w14:textId="09162DCD"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1,404 </w:t>
            </w:r>
          </w:p>
        </w:tc>
      </w:tr>
      <w:tr w:rsidR="00A76658" w:rsidRPr="001D50F2" w14:paraId="297EB273" w14:textId="77777777" w:rsidTr="00A400B1">
        <w:trPr>
          <w:trHeight w:val="20"/>
        </w:trPr>
        <w:tc>
          <w:tcPr>
            <w:tcW w:w="4673" w:type="dxa"/>
            <w:shd w:val="clear" w:color="auto" w:fill="auto"/>
            <w:vAlign w:val="center"/>
          </w:tcPr>
          <w:p w14:paraId="7BB763D0" w14:textId="32E7D2F6"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FPPV Pty Ltd</w:t>
            </w:r>
          </w:p>
        </w:tc>
        <w:tc>
          <w:tcPr>
            <w:tcW w:w="3119" w:type="dxa"/>
            <w:shd w:val="clear" w:color="auto" w:fill="auto"/>
            <w:vAlign w:val="center"/>
          </w:tcPr>
          <w:p w14:paraId="457D2443" w14:textId="0294F7C5"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Architectural Services</w:t>
            </w:r>
          </w:p>
        </w:tc>
        <w:tc>
          <w:tcPr>
            <w:tcW w:w="1984" w:type="dxa"/>
            <w:shd w:val="clear" w:color="auto" w:fill="auto"/>
            <w:vAlign w:val="center"/>
          </w:tcPr>
          <w:p w14:paraId="6CE5085C" w14:textId="27F1F039"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171 </w:t>
            </w:r>
          </w:p>
        </w:tc>
      </w:tr>
      <w:tr w:rsidR="00A76658" w:rsidRPr="001D50F2" w14:paraId="4DC25387" w14:textId="77777777" w:rsidTr="00A400B1">
        <w:trPr>
          <w:trHeight w:val="20"/>
        </w:trPr>
        <w:tc>
          <w:tcPr>
            <w:tcW w:w="4673" w:type="dxa"/>
            <w:shd w:val="clear" w:color="auto" w:fill="auto"/>
            <w:vAlign w:val="center"/>
          </w:tcPr>
          <w:p w14:paraId="7C90B785" w14:textId="07998245"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Frontier Assessments Pty Ltd</w:t>
            </w:r>
          </w:p>
        </w:tc>
        <w:tc>
          <w:tcPr>
            <w:tcW w:w="3119" w:type="dxa"/>
            <w:shd w:val="clear" w:color="auto" w:fill="auto"/>
            <w:vAlign w:val="center"/>
          </w:tcPr>
          <w:p w14:paraId="56DD7009" w14:textId="27274717"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Technical/Professional Services</w:t>
            </w:r>
          </w:p>
        </w:tc>
        <w:tc>
          <w:tcPr>
            <w:tcW w:w="1984" w:type="dxa"/>
            <w:shd w:val="clear" w:color="auto" w:fill="auto"/>
            <w:vAlign w:val="center"/>
          </w:tcPr>
          <w:p w14:paraId="081FF9E4" w14:textId="28DF15C6"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5 </w:t>
            </w:r>
          </w:p>
        </w:tc>
      </w:tr>
      <w:tr w:rsidR="00A76658" w:rsidRPr="001D50F2" w14:paraId="4021397C" w14:textId="77777777" w:rsidTr="00A400B1">
        <w:trPr>
          <w:trHeight w:val="20"/>
        </w:trPr>
        <w:tc>
          <w:tcPr>
            <w:tcW w:w="4673" w:type="dxa"/>
            <w:shd w:val="clear" w:color="auto" w:fill="auto"/>
            <w:vAlign w:val="center"/>
          </w:tcPr>
          <w:p w14:paraId="330B489F" w14:textId="11530D4C"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G4S Custodial Services Pty Ltd</w:t>
            </w:r>
          </w:p>
        </w:tc>
        <w:tc>
          <w:tcPr>
            <w:tcW w:w="3119" w:type="dxa"/>
            <w:shd w:val="clear" w:color="auto" w:fill="auto"/>
            <w:vAlign w:val="center"/>
          </w:tcPr>
          <w:p w14:paraId="52EDC8CA" w14:textId="3A31D136"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Custodial Services</w:t>
            </w:r>
          </w:p>
        </w:tc>
        <w:tc>
          <w:tcPr>
            <w:tcW w:w="1984" w:type="dxa"/>
            <w:shd w:val="clear" w:color="auto" w:fill="auto"/>
            <w:vAlign w:val="center"/>
          </w:tcPr>
          <w:p w14:paraId="073CBCBC" w14:textId="2433CBBA"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9,028 </w:t>
            </w:r>
          </w:p>
        </w:tc>
      </w:tr>
      <w:tr w:rsidR="00A76658" w:rsidRPr="001D50F2" w14:paraId="7CBFA9DE" w14:textId="77777777" w:rsidTr="00A400B1">
        <w:trPr>
          <w:trHeight w:val="20"/>
        </w:trPr>
        <w:tc>
          <w:tcPr>
            <w:tcW w:w="4673" w:type="dxa"/>
            <w:shd w:val="clear" w:color="auto" w:fill="auto"/>
            <w:vAlign w:val="center"/>
          </w:tcPr>
          <w:p w14:paraId="55A724EF" w14:textId="721B6081"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GASSNER PTY LTD</w:t>
            </w:r>
          </w:p>
        </w:tc>
        <w:tc>
          <w:tcPr>
            <w:tcW w:w="3119" w:type="dxa"/>
            <w:shd w:val="clear" w:color="auto" w:fill="auto"/>
            <w:vAlign w:val="center"/>
          </w:tcPr>
          <w:p w14:paraId="0840CB54" w14:textId="1F522F13"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Professional Development</w:t>
            </w:r>
          </w:p>
        </w:tc>
        <w:tc>
          <w:tcPr>
            <w:tcW w:w="1984" w:type="dxa"/>
            <w:shd w:val="clear" w:color="auto" w:fill="auto"/>
            <w:vAlign w:val="center"/>
          </w:tcPr>
          <w:p w14:paraId="38C51B93" w14:textId="2EE4A945"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22 </w:t>
            </w:r>
          </w:p>
        </w:tc>
      </w:tr>
      <w:tr w:rsidR="00A76658" w:rsidRPr="001D50F2" w14:paraId="4A5B0AD7" w14:textId="77777777" w:rsidTr="00A400B1">
        <w:trPr>
          <w:trHeight w:val="20"/>
        </w:trPr>
        <w:tc>
          <w:tcPr>
            <w:tcW w:w="4673" w:type="dxa"/>
            <w:shd w:val="clear" w:color="auto" w:fill="auto"/>
            <w:vAlign w:val="center"/>
          </w:tcPr>
          <w:p w14:paraId="5FE4B730" w14:textId="153E8CD8"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GJ &amp; K Cleaning Services Pty Ltd</w:t>
            </w:r>
          </w:p>
        </w:tc>
        <w:tc>
          <w:tcPr>
            <w:tcW w:w="3119" w:type="dxa"/>
            <w:shd w:val="clear" w:color="auto" w:fill="auto"/>
            <w:vAlign w:val="center"/>
          </w:tcPr>
          <w:p w14:paraId="64548AEC" w14:textId="1BADE69B"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Cleaning Services</w:t>
            </w:r>
          </w:p>
        </w:tc>
        <w:tc>
          <w:tcPr>
            <w:tcW w:w="1984" w:type="dxa"/>
            <w:shd w:val="clear" w:color="auto" w:fill="auto"/>
            <w:vAlign w:val="center"/>
          </w:tcPr>
          <w:p w14:paraId="1A625B73" w14:textId="79747B42"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77 </w:t>
            </w:r>
          </w:p>
        </w:tc>
      </w:tr>
      <w:tr w:rsidR="00A76658" w:rsidRPr="001D50F2" w14:paraId="4B175EC1" w14:textId="77777777" w:rsidTr="00A400B1">
        <w:trPr>
          <w:trHeight w:val="20"/>
        </w:trPr>
        <w:tc>
          <w:tcPr>
            <w:tcW w:w="4673" w:type="dxa"/>
            <w:shd w:val="clear" w:color="auto" w:fill="auto"/>
            <w:vAlign w:val="center"/>
          </w:tcPr>
          <w:p w14:paraId="21BBBF90" w14:textId="04A9809A"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GJ &amp; RM Enterprises Pty Ltd</w:t>
            </w:r>
          </w:p>
        </w:tc>
        <w:tc>
          <w:tcPr>
            <w:tcW w:w="3119" w:type="dxa"/>
            <w:shd w:val="clear" w:color="auto" w:fill="auto"/>
            <w:vAlign w:val="center"/>
          </w:tcPr>
          <w:p w14:paraId="3AB0A88B" w14:textId="75B73D87"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Business Advisory</w:t>
            </w:r>
          </w:p>
        </w:tc>
        <w:tc>
          <w:tcPr>
            <w:tcW w:w="1984" w:type="dxa"/>
            <w:shd w:val="clear" w:color="auto" w:fill="auto"/>
            <w:vAlign w:val="center"/>
          </w:tcPr>
          <w:p w14:paraId="263E9CF0" w14:textId="11C05CFB"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301 </w:t>
            </w:r>
          </w:p>
        </w:tc>
      </w:tr>
      <w:tr w:rsidR="00A76658" w:rsidRPr="001D50F2" w14:paraId="385B5157" w14:textId="77777777" w:rsidTr="00A400B1">
        <w:trPr>
          <w:trHeight w:val="20"/>
        </w:trPr>
        <w:tc>
          <w:tcPr>
            <w:tcW w:w="4673" w:type="dxa"/>
            <w:shd w:val="clear" w:color="auto" w:fill="auto"/>
            <w:vAlign w:val="center"/>
          </w:tcPr>
          <w:p w14:paraId="5A9AFB76" w14:textId="1BBBC341"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Global Vision Media Pty Ltd</w:t>
            </w:r>
          </w:p>
        </w:tc>
        <w:tc>
          <w:tcPr>
            <w:tcW w:w="3119" w:type="dxa"/>
            <w:shd w:val="clear" w:color="auto" w:fill="auto"/>
            <w:vAlign w:val="center"/>
          </w:tcPr>
          <w:p w14:paraId="06ADC68C" w14:textId="0D3E65B0"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Technical/Professional Services</w:t>
            </w:r>
          </w:p>
        </w:tc>
        <w:tc>
          <w:tcPr>
            <w:tcW w:w="1984" w:type="dxa"/>
            <w:shd w:val="clear" w:color="auto" w:fill="auto"/>
            <w:vAlign w:val="center"/>
          </w:tcPr>
          <w:p w14:paraId="53A692D1" w14:textId="2DCFD8F2"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24 </w:t>
            </w:r>
          </w:p>
        </w:tc>
      </w:tr>
      <w:tr w:rsidR="00A76658" w:rsidRPr="001D50F2" w14:paraId="5722A781" w14:textId="77777777" w:rsidTr="00A400B1">
        <w:trPr>
          <w:trHeight w:val="20"/>
        </w:trPr>
        <w:tc>
          <w:tcPr>
            <w:tcW w:w="4673" w:type="dxa"/>
            <w:shd w:val="clear" w:color="auto" w:fill="auto"/>
            <w:vAlign w:val="center"/>
          </w:tcPr>
          <w:p w14:paraId="224C4249" w14:textId="19C284BF"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Grange Advisory Pty Ltd</w:t>
            </w:r>
          </w:p>
        </w:tc>
        <w:tc>
          <w:tcPr>
            <w:tcW w:w="3119" w:type="dxa"/>
            <w:shd w:val="clear" w:color="auto" w:fill="auto"/>
            <w:vAlign w:val="center"/>
          </w:tcPr>
          <w:p w14:paraId="6297AF87" w14:textId="566B5C24"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Industrial Relations Services</w:t>
            </w:r>
          </w:p>
        </w:tc>
        <w:tc>
          <w:tcPr>
            <w:tcW w:w="1984" w:type="dxa"/>
            <w:shd w:val="clear" w:color="auto" w:fill="auto"/>
            <w:vAlign w:val="center"/>
          </w:tcPr>
          <w:p w14:paraId="7035B30B" w14:textId="6FBAB93A"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17 </w:t>
            </w:r>
          </w:p>
        </w:tc>
      </w:tr>
      <w:tr w:rsidR="00A76658" w:rsidRPr="001D50F2" w14:paraId="70332DC9" w14:textId="77777777" w:rsidTr="00A400B1">
        <w:trPr>
          <w:trHeight w:val="20"/>
        </w:trPr>
        <w:tc>
          <w:tcPr>
            <w:tcW w:w="4673" w:type="dxa"/>
            <w:shd w:val="clear" w:color="auto" w:fill="auto"/>
            <w:vAlign w:val="center"/>
          </w:tcPr>
          <w:p w14:paraId="3396BBB3" w14:textId="2DA57EEC" w:rsidR="00A76658" w:rsidRPr="001D50F2" w:rsidRDefault="00A76658" w:rsidP="001D50F2">
            <w:pPr>
              <w:spacing w:after="0" w:line="240" w:lineRule="auto"/>
              <w:jc w:val="left"/>
              <w:rPr>
                <w:rFonts w:eastAsia="Times New Roman" w:cstheme="minorHAnsi"/>
                <w:sz w:val="20"/>
                <w:szCs w:val="20"/>
                <w:lang w:eastAsia="en-AU"/>
              </w:rPr>
            </w:pPr>
            <w:proofErr w:type="spellStart"/>
            <w:r w:rsidRPr="001D50F2">
              <w:rPr>
                <w:rFonts w:cstheme="minorHAnsi"/>
                <w:color w:val="000000"/>
                <w:sz w:val="20"/>
                <w:szCs w:val="20"/>
              </w:rPr>
              <w:t>Hardcat</w:t>
            </w:r>
            <w:proofErr w:type="spellEnd"/>
            <w:r w:rsidRPr="001D50F2">
              <w:rPr>
                <w:rFonts w:cstheme="minorHAnsi"/>
                <w:color w:val="000000"/>
                <w:sz w:val="20"/>
                <w:szCs w:val="20"/>
              </w:rPr>
              <w:t xml:space="preserve"> Pty Ltd</w:t>
            </w:r>
          </w:p>
        </w:tc>
        <w:tc>
          <w:tcPr>
            <w:tcW w:w="3119" w:type="dxa"/>
            <w:shd w:val="clear" w:color="auto" w:fill="auto"/>
            <w:vAlign w:val="center"/>
          </w:tcPr>
          <w:p w14:paraId="38AB9965" w14:textId="4102FFE5"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Information Technology Services</w:t>
            </w:r>
          </w:p>
        </w:tc>
        <w:tc>
          <w:tcPr>
            <w:tcW w:w="1984" w:type="dxa"/>
            <w:shd w:val="clear" w:color="auto" w:fill="auto"/>
            <w:vAlign w:val="center"/>
          </w:tcPr>
          <w:p w14:paraId="2A288997" w14:textId="2B1FDE11"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17 </w:t>
            </w:r>
          </w:p>
        </w:tc>
      </w:tr>
      <w:tr w:rsidR="00A76658" w:rsidRPr="001D50F2" w14:paraId="162C2598" w14:textId="77777777" w:rsidTr="00A400B1">
        <w:trPr>
          <w:trHeight w:val="20"/>
        </w:trPr>
        <w:tc>
          <w:tcPr>
            <w:tcW w:w="4673" w:type="dxa"/>
            <w:shd w:val="clear" w:color="auto" w:fill="auto"/>
            <w:vAlign w:val="center"/>
          </w:tcPr>
          <w:p w14:paraId="7670603E" w14:textId="0096FEE8"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Hays Personnel Services (Aust) Pty Ltd</w:t>
            </w:r>
          </w:p>
        </w:tc>
        <w:tc>
          <w:tcPr>
            <w:tcW w:w="3119" w:type="dxa"/>
            <w:shd w:val="clear" w:color="auto" w:fill="auto"/>
            <w:vAlign w:val="center"/>
          </w:tcPr>
          <w:p w14:paraId="50291DD6" w14:textId="3BBDBDC2"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Human Resource Services</w:t>
            </w:r>
          </w:p>
        </w:tc>
        <w:tc>
          <w:tcPr>
            <w:tcW w:w="1984" w:type="dxa"/>
            <w:shd w:val="clear" w:color="auto" w:fill="auto"/>
            <w:vAlign w:val="center"/>
          </w:tcPr>
          <w:p w14:paraId="546A898F" w14:textId="79258D25"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673 </w:t>
            </w:r>
          </w:p>
        </w:tc>
      </w:tr>
      <w:tr w:rsidR="00A76658" w:rsidRPr="001D50F2" w14:paraId="73A67CBF" w14:textId="77777777" w:rsidTr="00A400B1">
        <w:trPr>
          <w:trHeight w:val="20"/>
        </w:trPr>
        <w:tc>
          <w:tcPr>
            <w:tcW w:w="4673" w:type="dxa"/>
            <w:shd w:val="clear" w:color="auto" w:fill="auto"/>
            <w:vAlign w:val="center"/>
          </w:tcPr>
          <w:p w14:paraId="36AAE840" w14:textId="30A4CFA9"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Hays Specialist Recruitment (Australia) Pty Limited</w:t>
            </w:r>
          </w:p>
        </w:tc>
        <w:tc>
          <w:tcPr>
            <w:tcW w:w="3119" w:type="dxa"/>
            <w:shd w:val="clear" w:color="auto" w:fill="auto"/>
            <w:vAlign w:val="center"/>
          </w:tcPr>
          <w:p w14:paraId="559CA349" w14:textId="3DBF4CC1"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Human Resource Services</w:t>
            </w:r>
          </w:p>
        </w:tc>
        <w:tc>
          <w:tcPr>
            <w:tcW w:w="1984" w:type="dxa"/>
            <w:shd w:val="clear" w:color="auto" w:fill="auto"/>
            <w:vAlign w:val="center"/>
          </w:tcPr>
          <w:p w14:paraId="7530FEA9" w14:textId="6EF05117"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864 </w:t>
            </w:r>
          </w:p>
        </w:tc>
      </w:tr>
      <w:tr w:rsidR="00A76658" w:rsidRPr="001D50F2" w14:paraId="67BF68D7" w14:textId="77777777" w:rsidTr="00A400B1">
        <w:trPr>
          <w:trHeight w:val="20"/>
        </w:trPr>
        <w:tc>
          <w:tcPr>
            <w:tcW w:w="4673" w:type="dxa"/>
            <w:shd w:val="clear" w:color="auto" w:fill="auto"/>
            <w:vAlign w:val="center"/>
          </w:tcPr>
          <w:p w14:paraId="550CA631" w14:textId="1463DC6A"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HCL Australia Services Pty Ltd</w:t>
            </w:r>
          </w:p>
        </w:tc>
        <w:tc>
          <w:tcPr>
            <w:tcW w:w="3119" w:type="dxa"/>
            <w:shd w:val="clear" w:color="auto" w:fill="auto"/>
            <w:vAlign w:val="center"/>
          </w:tcPr>
          <w:p w14:paraId="61509AE9" w14:textId="560B8820"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Information Technology Services</w:t>
            </w:r>
          </w:p>
        </w:tc>
        <w:tc>
          <w:tcPr>
            <w:tcW w:w="1984" w:type="dxa"/>
            <w:shd w:val="clear" w:color="auto" w:fill="auto"/>
            <w:vAlign w:val="center"/>
          </w:tcPr>
          <w:p w14:paraId="6C53D92C" w14:textId="1372279E"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679 </w:t>
            </w:r>
          </w:p>
        </w:tc>
      </w:tr>
      <w:tr w:rsidR="00A76658" w:rsidRPr="001D50F2" w14:paraId="196647B0" w14:textId="77777777" w:rsidTr="00A400B1">
        <w:trPr>
          <w:trHeight w:val="20"/>
        </w:trPr>
        <w:tc>
          <w:tcPr>
            <w:tcW w:w="4673" w:type="dxa"/>
            <w:shd w:val="clear" w:color="auto" w:fill="auto"/>
            <w:vAlign w:val="center"/>
          </w:tcPr>
          <w:p w14:paraId="3525E3B0" w14:textId="1D6692C5" w:rsidR="00A76658" w:rsidRPr="001D50F2" w:rsidRDefault="00A76658" w:rsidP="001D50F2">
            <w:pPr>
              <w:spacing w:after="0" w:line="240" w:lineRule="auto"/>
              <w:jc w:val="left"/>
              <w:rPr>
                <w:rFonts w:eastAsia="Times New Roman" w:cstheme="minorHAnsi"/>
                <w:sz w:val="20"/>
                <w:szCs w:val="20"/>
                <w:lang w:eastAsia="en-AU"/>
              </w:rPr>
            </w:pPr>
            <w:proofErr w:type="spellStart"/>
            <w:r w:rsidRPr="001D50F2">
              <w:rPr>
                <w:rFonts w:cstheme="minorHAnsi"/>
                <w:color w:val="000000"/>
                <w:sz w:val="20"/>
                <w:szCs w:val="20"/>
              </w:rPr>
              <w:t>Hotelstaff</w:t>
            </w:r>
            <w:proofErr w:type="spellEnd"/>
            <w:r w:rsidRPr="001D50F2">
              <w:rPr>
                <w:rFonts w:cstheme="minorHAnsi"/>
                <w:color w:val="000000"/>
                <w:sz w:val="20"/>
                <w:szCs w:val="20"/>
              </w:rPr>
              <w:t xml:space="preserve"> Pty Ltd</w:t>
            </w:r>
          </w:p>
        </w:tc>
        <w:tc>
          <w:tcPr>
            <w:tcW w:w="3119" w:type="dxa"/>
            <w:shd w:val="clear" w:color="auto" w:fill="auto"/>
            <w:vAlign w:val="center"/>
          </w:tcPr>
          <w:p w14:paraId="099C99C7" w14:textId="03195627"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Human Resource Services</w:t>
            </w:r>
          </w:p>
        </w:tc>
        <w:tc>
          <w:tcPr>
            <w:tcW w:w="1984" w:type="dxa"/>
            <w:shd w:val="clear" w:color="auto" w:fill="auto"/>
            <w:vAlign w:val="center"/>
          </w:tcPr>
          <w:p w14:paraId="57C41BAB" w14:textId="7E0ACDB0"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9 </w:t>
            </w:r>
          </w:p>
        </w:tc>
      </w:tr>
      <w:tr w:rsidR="00A76658" w:rsidRPr="001D50F2" w14:paraId="3D428C43" w14:textId="77777777" w:rsidTr="00A400B1">
        <w:trPr>
          <w:trHeight w:val="20"/>
        </w:trPr>
        <w:tc>
          <w:tcPr>
            <w:tcW w:w="4673" w:type="dxa"/>
            <w:shd w:val="clear" w:color="auto" w:fill="auto"/>
            <w:vAlign w:val="center"/>
          </w:tcPr>
          <w:p w14:paraId="03D8F93E" w14:textId="7F81C9A1"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Howells List Barristers</w:t>
            </w:r>
          </w:p>
        </w:tc>
        <w:tc>
          <w:tcPr>
            <w:tcW w:w="3119" w:type="dxa"/>
            <w:shd w:val="clear" w:color="auto" w:fill="auto"/>
            <w:vAlign w:val="center"/>
          </w:tcPr>
          <w:p w14:paraId="35DE6BE2" w14:textId="31211D99"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Legal Services</w:t>
            </w:r>
          </w:p>
        </w:tc>
        <w:tc>
          <w:tcPr>
            <w:tcW w:w="1984" w:type="dxa"/>
            <w:shd w:val="clear" w:color="auto" w:fill="auto"/>
            <w:vAlign w:val="center"/>
          </w:tcPr>
          <w:p w14:paraId="30DD84F6" w14:textId="5E795703"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154 </w:t>
            </w:r>
          </w:p>
        </w:tc>
      </w:tr>
      <w:tr w:rsidR="00A76658" w:rsidRPr="001D50F2" w14:paraId="3E48F493" w14:textId="77777777" w:rsidTr="00A400B1">
        <w:trPr>
          <w:trHeight w:val="20"/>
        </w:trPr>
        <w:tc>
          <w:tcPr>
            <w:tcW w:w="4673" w:type="dxa"/>
            <w:shd w:val="clear" w:color="auto" w:fill="auto"/>
            <w:vAlign w:val="center"/>
          </w:tcPr>
          <w:p w14:paraId="3D0BB756" w14:textId="700C0586"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Hudson Global Resources (Aust) Pty Ltd</w:t>
            </w:r>
          </w:p>
        </w:tc>
        <w:tc>
          <w:tcPr>
            <w:tcW w:w="3119" w:type="dxa"/>
            <w:shd w:val="clear" w:color="auto" w:fill="auto"/>
            <w:vAlign w:val="center"/>
          </w:tcPr>
          <w:p w14:paraId="058545A6" w14:textId="183CD40D"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Human Resource Services</w:t>
            </w:r>
          </w:p>
        </w:tc>
        <w:tc>
          <w:tcPr>
            <w:tcW w:w="1984" w:type="dxa"/>
            <w:shd w:val="clear" w:color="auto" w:fill="auto"/>
            <w:vAlign w:val="center"/>
          </w:tcPr>
          <w:p w14:paraId="64CD97E4" w14:textId="709FBFA0"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10 </w:t>
            </w:r>
          </w:p>
        </w:tc>
      </w:tr>
      <w:tr w:rsidR="00A76658" w:rsidRPr="001D50F2" w14:paraId="57FB6E54" w14:textId="77777777" w:rsidTr="00A400B1">
        <w:trPr>
          <w:trHeight w:val="20"/>
        </w:trPr>
        <w:tc>
          <w:tcPr>
            <w:tcW w:w="4673" w:type="dxa"/>
            <w:shd w:val="clear" w:color="auto" w:fill="auto"/>
            <w:vAlign w:val="center"/>
          </w:tcPr>
          <w:p w14:paraId="0FDB70B7" w14:textId="3B875336"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HWL EBSWORTH LAWYERS</w:t>
            </w:r>
          </w:p>
        </w:tc>
        <w:tc>
          <w:tcPr>
            <w:tcW w:w="3119" w:type="dxa"/>
            <w:shd w:val="clear" w:color="auto" w:fill="auto"/>
            <w:vAlign w:val="center"/>
          </w:tcPr>
          <w:p w14:paraId="707FD0A1" w14:textId="519022A5"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Technical/Professional Services</w:t>
            </w:r>
          </w:p>
        </w:tc>
        <w:tc>
          <w:tcPr>
            <w:tcW w:w="1984" w:type="dxa"/>
            <w:shd w:val="clear" w:color="auto" w:fill="auto"/>
            <w:vAlign w:val="center"/>
          </w:tcPr>
          <w:p w14:paraId="72739A82" w14:textId="218E0097"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63 </w:t>
            </w:r>
          </w:p>
        </w:tc>
      </w:tr>
      <w:tr w:rsidR="00A76658" w:rsidRPr="001D50F2" w14:paraId="25365023" w14:textId="77777777" w:rsidTr="00A400B1">
        <w:trPr>
          <w:trHeight w:val="20"/>
        </w:trPr>
        <w:tc>
          <w:tcPr>
            <w:tcW w:w="4673" w:type="dxa"/>
            <w:shd w:val="clear" w:color="auto" w:fill="auto"/>
            <w:vAlign w:val="center"/>
          </w:tcPr>
          <w:p w14:paraId="63C46527" w14:textId="5FB962DE"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IBM Australia Limited</w:t>
            </w:r>
          </w:p>
        </w:tc>
        <w:tc>
          <w:tcPr>
            <w:tcW w:w="3119" w:type="dxa"/>
            <w:shd w:val="clear" w:color="auto" w:fill="auto"/>
            <w:vAlign w:val="center"/>
          </w:tcPr>
          <w:p w14:paraId="006984CE" w14:textId="6612B976"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Information Technology Services</w:t>
            </w:r>
          </w:p>
        </w:tc>
        <w:tc>
          <w:tcPr>
            <w:tcW w:w="1984" w:type="dxa"/>
            <w:shd w:val="clear" w:color="auto" w:fill="auto"/>
            <w:vAlign w:val="center"/>
          </w:tcPr>
          <w:p w14:paraId="6B187B12" w14:textId="7761C366"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25 </w:t>
            </w:r>
          </w:p>
        </w:tc>
      </w:tr>
      <w:tr w:rsidR="00A76658" w:rsidRPr="001D50F2" w14:paraId="2D640009" w14:textId="77777777" w:rsidTr="00A400B1">
        <w:trPr>
          <w:trHeight w:val="20"/>
        </w:trPr>
        <w:tc>
          <w:tcPr>
            <w:tcW w:w="4673" w:type="dxa"/>
            <w:shd w:val="clear" w:color="auto" w:fill="auto"/>
            <w:vAlign w:val="center"/>
          </w:tcPr>
          <w:p w14:paraId="2FAD1479" w14:textId="7C921098"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Institute for Strategic Leadership Pty Ltd</w:t>
            </w:r>
          </w:p>
        </w:tc>
        <w:tc>
          <w:tcPr>
            <w:tcW w:w="3119" w:type="dxa"/>
            <w:shd w:val="clear" w:color="auto" w:fill="auto"/>
            <w:vAlign w:val="center"/>
          </w:tcPr>
          <w:p w14:paraId="1DF743EB" w14:textId="0564CD58" w:rsidR="00A76658" w:rsidRPr="001D50F2" w:rsidRDefault="004D1A34" w:rsidP="001D50F2">
            <w:pPr>
              <w:spacing w:after="0" w:line="240" w:lineRule="auto"/>
              <w:jc w:val="left"/>
              <w:rPr>
                <w:rFonts w:eastAsia="Times New Roman" w:cstheme="minorHAnsi"/>
                <w:sz w:val="20"/>
                <w:szCs w:val="20"/>
                <w:lang w:eastAsia="en-AU"/>
              </w:rPr>
            </w:pPr>
            <w:r w:rsidRPr="004D1A34">
              <w:rPr>
                <w:rFonts w:cstheme="minorHAnsi"/>
                <w:color w:val="000000"/>
                <w:sz w:val="20"/>
                <w:szCs w:val="20"/>
              </w:rPr>
              <w:t>Professional Development</w:t>
            </w:r>
          </w:p>
        </w:tc>
        <w:tc>
          <w:tcPr>
            <w:tcW w:w="1984" w:type="dxa"/>
            <w:shd w:val="clear" w:color="auto" w:fill="auto"/>
            <w:vAlign w:val="center"/>
          </w:tcPr>
          <w:p w14:paraId="31F55FAB" w14:textId="5A27E75C"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15 </w:t>
            </w:r>
          </w:p>
        </w:tc>
      </w:tr>
      <w:tr w:rsidR="00A76658" w:rsidRPr="001D50F2" w14:paraId="23450B7B" w14:textId="77777777" w:rsidTr="00A400B1">
        <w:trPr>
          <w:trHeight w:val="20"/>
        </w:trPr>
        <w:tc>
          <w:tcPr>
            <w:tcW w:w="4673" w:type="dxa"/>
            <w:shd w:val="clear" w:color="auto" w:fill="auto"/>
            <w:vAlign w:val="center"/>
          </w:tcPr>
          <w:p w14:paraId="706215BC" w14:textId="47E3A62A"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Integral Group Victoria Pty Ltd</w:t>
            </w:r>
          </w:p>
        </w:tc>
        <w:tc>
          <w:tcPr>
            <w:tcW w:w="3119" w:type="dxa"/>
            <w:shd w:val="clear" w:color="auto" w:fill="auto"/>
            <w:vAlign w:val="center"/>
          </w:tcPr>
          <w:p w14:paraId="7DE8BD89" w14:textId="036A68C3"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Technical/Professional Services</w:t>
            </w:r>
          </w:p>
        </w:tc>
        <w:tc>
          <w:tcPr>
            <w:tcW w:w="1984" w:type="dxa"/>
            <w:shd w:val="clear" w:color="auto" w:fill="auto"/>
            <w:vAlign w:val="center"/>
          </w:tcPr>
          <w:p w14:paraId="64BC34DE" w14:textId="2441A99A"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16 </w:t>
            </w:r>
          </w:p>
        </w:tc>
      </w:tr>
      <w:tr w:rsidR="00A76658" w:rsidRPr="001D50F2" w14:paraId="11309608" w14:textId="77777777" w:rsidTr="00A400B1">
        <w:trPr>
          <w:trHeight w:val="20"/>
        </w:trPr>
        <w:tc>
          <w:tcPr>
            <w:tcW w:w="4673" w:type="dxa"/>
            <w:shd w:val="clear" w:color="auto" w:fill="auto"/>
            <w:vAlign w:val="center"/>
          </w:tcPr>
          <w:p w14:paraId="2AD63791" w14:textId="06144B98"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IPTel Solutions Pty Ltd</w:t>
            </w:r>
          </w:p>
        </w:tc>
        <w:tc>
          <w:tcPr>
            <w:tcW w:w="3119" w:type="dxa"/>
            <w:shd w:val="clear" w:color="auto" w:fill="auto"/>
            <w:vAlign w:val="center"/>
          </w:tcPr>
          <w:p w14:paraId="771E6CE5" w14:textId="53A4C71B"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Technical/Professional Services</w:t>
            </w:r>
          </w:p>
        </w:tc>
        <w:tc>
          <w:tcPr>
            <w:tcW w:w="1984" w:type="dxa"/>
            <w:shd w:val="clear" w:color="auto" w:fill="auto"/>
            <w:vAlign w:val="center"/>
          </w:tcPr>
          <w:p w14:paraId="6544885F" w14:textId="73773C2F"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20 </w:t>
            </w:r>
          </w:p>
        </w:tc>
      </w:tr>
      <w:tr w:rsidR="00A76658" w:rsidRPr="001D50F2" w14:paraId="428B84C7" w14:textId="77777777" w:rsidTr="00A400B1">
        <w:trPr>
          <w:trHeight w:val="20"/>
        </w:trPr>
        <w:tc>
          <w:tcPr>
            <w:tcW w:w="4673" w:type="dxa"/>
            <w:shd w:val="clear" w:color="auto" w:fill="auto"/>
            <w:vAlign w:val="center"/>
          </w:tcPr>
          <w:p w14:paraId="0FF86B81" w14:textId="404CCE10"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Jacobs Group (Australia) Pty Ltd</w:t>
            </w:r>
          </w:p>
        </w:tc>
        <w:tc>
          <w:tcPr>
            <w:tcW w:w="3119" w:type="dxa"/>
            <w:shd w:val="clear" w:color="auto" w:fill="auto"/>
            <w:vAlign w:val="center"/>
          </w:tcPr>
          <w:p w14:paraId="4840E8FD" w14:textId="5D8A005F"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Architectural Services</w:t>
            </w:r>
          </w:p>
        </w:tc>
        <w:tc>
          <w:tcPr>
            <w:tcW w:w="1984" w:type="dxa"/>
            <w:shd w:val="clear" w:color="auto" w:fill="auto"/>
            <w:vAlign w:val="center"/>
          </w:tcPr>
          <w:p w14:paraId="7D37036E" w14:textId="123D1E12"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15 </w:t>
            </w:r>
          </w:p>
        </w:tc>
      </w:tr>
      <w:tr w:rsidR="00A76658" w:rsidRPr="001D50F2" w14:paraId="116DE316" w14:textId="77777777" w:rsidTr="00A400B1">
        <w:trPr>
          <w:trHeight w:val="20"/>
        </w:trPr>
        <w:tc>
          <w:tcPr>
            <w:tcW w:w="4673" w:type="dxa"/>
            <w:shd w:val="clear" w:color="auto" w:fill="auto"/>
            <w:vAlign w:val="center"/>
          </w:tcPr>
          <w:p w14:paraId="7D719CD5" w14:textId="4DB75F0C"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Jigsaw Search Pty Ltd</w:t>
            </w:r>
          </w:p>
        </w:tc>
        <w:tc>
          <w:tcPr>
            <w:tcW w:w="3119" w:type="dxa"/>
            <w:shd w:val="clear" w:color="auto" w:fill="auto"/>
            <w:vAlign w:val="center"/>
          </w:tcPr>
          <w:p w14:paraId="0A9A8FB8" w14:textId="0EC62648"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Human Resource Services</w:t>
            </w:r>
          </w:p>
        </w:tc>
        <w:tc>
          <w:tcPr>
            <w:tcW w:w="1984" w:type="dxa"/>
            <w:shd w:val="clear" w:color="auto" w:fill="auto"/>
            <w:vAlign w:val="center"/>
          </w:tcPr>
          <w:p w14:paraId="66882E87" w14:textId="62B7403E"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35 </w:t>
            </w:r>
          </w:p>
        </w:tc>
      </w:tr>
      <w:tr w:rsidR="00A76658" w:rsidRPr="001D50F2" w14:paraId="61C79B77" w14:textId="77777777" w:rsidTr="00A400B1">
        <w:trPr>
          <w:trHeight w:val="20"/>
        </w:trPr>
        <w:tc>
          <w:tcPr>
            <w:tcW w:w="4673" w:type="dxa"/>
            <w:shd w:val="clear" w:color="auto" w:fill="auto"/>
            <w:vAlign w:val="center"/>
          </w:tcPr>
          <w:p w14:paraId="3FAD8800" w14:textId="2B286B2F"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Jo Fisher Executive</w:t>
            </w:r>
          </w:p>
        </w:tc>
        <w:tc>
          <w:tcPr>
            <w:tcW w:w="3119" w:type="dxa"/>
            <w:shd w:val="clear" w:color="auto" w:fill="auto"/>
            <w:vAlign w:val="center"/>
          </w:tcPr>
          <w:p w14:paraId="7F474D00" w14:textId="48A4A9B0"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Human Resource Services</w:t>
            </w:r>
          </w:p>
        </w:tc>
        <w:tc>
          <w:tcPr>
            <w:tcW w:w="1984" w:type="dxa"/>
            <w:shd w:val="clear" w:color="auto" w:fill="auto"/>
            <w:vAlign w:val="center"/>
          </w:tcPr>
          <w:p w14:paraId="6D61F381" w14:textId="700EA6F1"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51 </w:t>
            </w:r>
          </w:p>
        </w:tc>
      </w:tr>
      <w:tr w:rsidR="00A76658" w:rsidRPr="001D50F2" w14:paraId="34FB24D4" w14:textId="77777777" w:rsidTr="00A400B1">
        <w:trPr>
          <w:trHeight w:val="20"/>
        </w:trPr>
        <w:tc>
          <w:tcPr>
            <w:tcW w:w="4673" w:type="dxa"/>
            <w:shd w:val="clear" w:color="auto" w:fill="auto"/>
            <w:vAlign w:val="center"/>
          </w:tcPr>
          <w:p w14:paraId="41A40AF5" w14:textId="7D275BDD" w:rsidR="00A76658" w:rsidRPr="001D50F2" w:rsidRDefault="00A76658" w:rsidP="001D50F2">
            <w:pPr>
              <w:spacing w:after="0" w:line="240" w:lineRule="auto"/>
              <w:jc w:val="left"/>
              <w:rPr>
                <w:rFonts w:eastAsia="Times New Roman" w:cstheme="minorHAnsi"/>
                <w:sz w:val="20"/>
                <w:szCs w:val="20"/>
                <w:lang w:eastAsia="en-AU"/>
              </w:rPr>
            </w:pPr>
            <w:proofErr w:type="spellStart"/>
            <w:r w:rsidRPr="001D50F2">
              <w:rPr>
                <w:rFonts w:cstheme="minorHAnsi"/>
                <w:color w:val="000000"/>
                <w:sz w:val="20"/>
                <w:szCs w:val="20"/>
              </w:rPr>
              <w:lastRenderedPageBreak/>
              <w:t>Juvare</w:t>
            </w:r>
            <w:proofErr w:type="spellEnd"/>
            <w:r w:rsidRPr="001D50F2">
              <w:rPr>
                <w:rFonts w:cstheme="minorHAnsi"/>
                <w:color w:val="000000"/>
                <w:sz w:val="20"/>
                <w:szCs w:val="20"/>
              </w:rPr>
              <w:t xml:space="preserve"> Asia Pacific Limited</w:t>
            </w:r>
          </w:p>
        </w:tc>
        <w:tc>
          <w:tcPr>
            <w:tcW w:w="3119" w:type="dxa"/>
            <w:shd w:val="clear" w:color="auto" w:fill="auto"/>
            <w:vAlign w:val="center"/>
          </w:tcPr>
          <w:p w14:paraId="4D4533F7" w14:textId="69FC3846"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Information Technology Services</w:t>
            </w:r>
          </w:p>
        </w:tc>
        <w:tc>
          <w:tcPr>
            <w:tcW w:w="1984" w:type="dxa"/>
            <w:shd w:val="clear" w:color="auto" w:fill="auto"/>
            <w:vAlign w:val="center"/>
          </w:tcPr>
          <w:p w14:paraId="72E77833" w14:textId="0C07D38A"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84 </w:t>
            </w:r>
          </w:p>
        </w:tc>
      </w:tr>
      <w:tr w:rsidR="00A76658" w:rsidRPr="001D50F2" w14:paraId="3153C1BB" w14:textId="77777777" w:rsidTr="00A400B1">
        <w:trPr>
          <w:trHeight w:val="20"/>
        </w:trPr>
        <w:tc>
          <w:tcPr>
            <w:tcW w:w="4673" w:type="dxa"/>
            <w:shd w:val="clear" w:color="auto" w:fill="auto"/>
            <w:vAlign w:val="center"/>
          </w:tcPr>
          <w:p w14:paraId="21C0ACDD" w14:textId="234AFD26"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K &amp; L Gates</w:t>
            </w:r>
          </w:p>
        </w:tc>
        <w:tc>
          <w:tcPr>
            <w:tcW w:w="3119" w:type="dxa"/>
            <w:shd w:val="clear" w:color="auto" w:fill="auto"/>
            <w:vAlign w:val="center"/>
          </w:tcPr>
          <w:p w14:paraId="77B45793" w14:textId="0EDE4E22"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Industrial Relations Services</w:t>
            </w:r>
          </w:p>
        </w:tc>
        <w:tc>
          <w:tcPr>
            <w:tcW w:w="1984" w:type="dxa"/>
            <w:shd w:val="clear" w:color="auto" w:fill="auto"/>
            <w:vAlign w:val="center"/>
          </w:tcPr>
          <w:p w14:paraId="5C909292" w14:textId="01683217"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11 </w:t>
            </w:r>
          </w:p>
        </w:tc>
      </w:tr>
      <w:tr w:rsidR="00A76658" w:rsidRPr="001D50F2" w14:paraId="282E1BC4" w14:textId="77777777" w:rsidTr="00A400B1">
        <w:trPr>
          <w:trHeight w:val="20"/>
        </w:trPr>
        <w:tc>
          <w:tcPr>
            <w:tcW w:w="4673" w:type="dxa"/>
            <w:shd w:val="clear" w:color="auto" w:fill="auto"/>
            <w:vAlign w:val="center"/>
          </w:tcPr>
          <w:p w14:paraId="753C02D7" w14:textId="155657A0"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Karla LOPEZ</w:t>
            </w:r>
          </w:p>
        </w:tc>
        <w:tc>
          <w:tcPr>
            <w:tcW w:w="3119" w:type="dxa"/>
            <w:shd w:val="clear" w:color="auto" w:fill="auto"/>
            <w:vAlign w:val="center"/>
          </w:tcPr>
          <w:p w14:paraId="1A45DF21" w14:textId="2C6C629B"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Professional Development</w:t>
            </w:r>
          </w:p>
        </w:tc>
        <w:tc>
          <w:tcPr>
            <w:tcW w:w="1984" w:type="dxa"/>
            <w:shd w:val="clear" w:color="auto" w:fill="auto"/>
            <w:vAlign w:val="center"/>
          </w:tcPr>
          <w:p w14:paraId="058DB38F" w14:textId="550F8C3E"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5 </w:t>
            </w:r>
          </w:p>
        </w:tc>
      </w:tr>
      <w:tr w:rsidR="00A76658" w:rsidRPr="001D50F2" w14:paraId="1C38FD67" w14:textId="77777777" w:rsidTr="00A400B1">
        <w:trPr>
          <w:trHeight w:val="20"/>
        </w:trPr>
        <w:tc>
          <w:tcPr>
            <w:tcW w:w="4673" w:type="dxa"/>
            <w:shd w:val="clear" w:color="auto" w:fill="auto"/>
            <w:vAlign w:val="center"/>
          </w:tcPr>
          <w:p w14:paraId="0BEBE521" w14:textId="508403FF"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Kim Stephens &amp; Associates</w:t>
            </w:r>
          </w:p>
        </w:tc>
        <w:tc>
          <w:tcPr>
            <w:tcW w:w="3119" w:type="dxa"/>
            <w:shd w:val="clear" w:color="auto" w:fill="auto"/>
            <w:vAlign w:val="center"/>
          </w:tcPr>
          <w:p w14:paraId="73C1DBEE" w14:textId="739A2B25"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Psychological Services</w:t>
            </w:r>
          </w:p>
        </w:tc>
        <w:tc>
          <w:tcPr>
            <w:tcW w:w="1984" w:type="dxa"/>
            <w:shd w:val="clear" w:color="auto" w:fill="auto"/>
            <w:vAlign w:val="center"/>
          </w:tcPr>
          <w:p w14:paraId="6F1F3B75" w14:textId="7C761EA7"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32 </w:t>
            </w:r>
          </w:p>
        </w:tc>
      </w:tr>
      <w:tr w:rsidR="00A76658" w:rsidRPr="001D50F2" w14:paraId="5AAC9CB6" w14:textId="77777777" w:rsidTr="00A400B1">
        <w:trPr>
          <w:trHeight w:val="20"/>
        </w:trPr>
        <w:tc>
          <w:tcPr>
            <w:tcW w:w="4673" w:type="dxa"/>
            <w:shd w:val="clear" w:color="auto" w:fill="auto"/>
            <w:vAlign w:val="center"/>
          </w:tcPr>
          <w:p w14:paraId="515E22AC" w14:textId="5A82E261"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Kinetic IT Pty Ltd</w:t>
            </w:r>
          </w:p>
        </w:tc>
        <w:tc>
          <w:tcPr>
            <w:tcW w:w="3119" w:type="dxa"/>
            <w:shd w:val="clear" w:color="auto" w:fill="auto"/>
            <w:vAlign w:val="center"/>
          </w:tcPr>
          <w:p w14:paraId="2364FA8D" w14:textId="6A338ADD"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Information Technology Services</w:t>
            </w:r>
          </w:p>
        </w:tc>
        <w:tc>
          <w:tcPr>
            <w:tcW w:w="1984" w:type="dxa"/>
            <w:shd w:val="clear" w:color="auto" w:fill="auto"/>
            <w:vAlign w:val="center"/>
          </w:tcPr>
          <w:p w14:paraId="73ECB36F" w14:textId="56632224"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33,668 </w:t>
            </w:r>
          </w:p>
        </w:tc>
      </w:tr>
      <w:tr w:rsidR="00A76658" w:rsidRPr="001D50F2" w14:paraId="4E702AE4" w14:textId="77777777" w:rsidTr="00A400B1">
        <w:trPr>
          <w:trHeight w:val="20"/>
        </w:trPr>
        <w:tc>
          <w:tcPr>
            <w:tcW w:w="4673" w:type="dxa"/>
            <w:shd w:val="clear" w:color="auto" w:fill="auto"/>
            <w:vAlign w:val="center"/>
          </w:tcPr>
          <w:p w14:paraId="2B04E7D5" w14:textId="3421A176"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KPMG</w:t>
            </w:r>
          </w:p>
        </w:tc>
        <w:tc>
          <w:tcPr>
            <w:tcW w:w="3119" w:type="dxa"/>
            <w:shd w:val="clear" w:color="auto" w:fill="auto"/>
            <w:vAlign w:val="center"/>
          </w:tcPr>
          <w:p w14:paraId="763E9790" w14:textId="093BF24E"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Business Advisory</w:t>
            </w:r>
          </w:p>
        </w:tc>
        <w:tc>
          <w:tcPr>
            <w:tcW w:w="1984" w:type="dxa"/>
            <w:shd w:val="clear" w:color="auto" w:fill="auto"/>
            <w:vAlign w:val="center"/>
          </w:tcPr>
          <w:p w14:paraId="5A497090" w14:textId="5BCB43EB"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50 </w:t>
            </w:r>
          </w:p>
        </w:tc>
      </w:tr>
      <w:tr w:rsidR="00A76658" w:rsidRPr="001D50F2" w14:paraId="2D2DA245" w14:textId="77777777" w:rsidTr="00A400B1">
        <w:trPr>
          <w:trHeight w:val="20"/>
        </w:trPr>
        <w:tc>
          <w:tcPr>
            <w:tcW w:w="4673" w:type="dxa"/>
            <w:shd w:val="clear" w:color="auto" w:fill="auto"/>
            <w:vAlign w:val="center"/>
          </w:tcPr>
          <w:p w14:paraId="402A39DB" w14:textId="1FF9874F"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KPMG</w:t>
            </w:r>
          </w:p>
        </w:tc>
        <w:tc>
          <w:tcPr>
            <w:tcW w:w="3119" w:type="dxa"/>
            <w:shd w:val="clear" w:color="auto" w:fill="auto"/>
            <w:vAlign w:val="center"/>
          </w:tcPr>
          <w:p w14:paraId="2EFA55E9" w14:textId="42C89B9E"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Business Advisory</w:t>
            </w:r>
          </w:p>
        </w:tc>
        <w:tc>
          <w:tcPr>
            <w:tcW w:w="1984" w:type="dxa"/>
            <w:shd w:val="clear" w:color="auto" w:fill="auto"/>
            <w:vAlign w:val="center"/>
          </w:tcPr>
          <w:p w14:paraId="54BE8CD5" w14:textId="2506E5E6"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32 </w:t>
            </w:r>
          </w:p>
        </w:tc>
      </w:tr>
      <w:tr w:rsidR="00A76658" w:rsidRPr="001D50F2" w14:paraId="3E3E3C95" w14:textId="77777777" w:rsidTr="00A400B1">
        <w:trPr>
          <w:trHeight w:val="20"/>
        </w:trPr>
        <w:tc>
          <w:tcPr>
            <w:tcW w:w="4673" w:type="dxa"/>
            <w:shd w:val="clear" w:color="auto" w:fill="auto"/>
            <w:vAlign w:val="center"/>
          </w:tcPr>
          <w:p w14:paraId="4AB6F134" w14:textId="14AE78CE"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Kristen Kappel</w:t>
            </w:r>
          </w:p>
        </w:tc>
        <w:tc>
          <w:tcPr>
            <w:tcW w:w="3119" w:type="dxa"/>
            <w:shd w:val="clear" w:color="auto" w:fill="auto"/>
            <w:vAlign w:val="center"/>
          </w:tcPr>
          <w:p w14:paraId="6750444F" w14:textId="045D3EEC"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Psychological Services</w:t>
            </w:r>
          </w:p>
        </w:tc>
        <w:tc>
          <w:tcPr>
            <w:tcW w:w="1984" w:type="dxa"/>
            <w:shd w:val="clear" w:color="auto" w:fill="auto"/>
            <w:vAlign w:val="center"/>
          </w:tcPr>
          <w:p w14:paraId="0D598489" w14:textId="08438D2C"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26 </w:t>
            </w:r>
          </w:p>
        </w:tc>
      </w:tr>
      <w:tr w:rsidR="00A76658" w:rsidRPr="001D50F2" w14:paraId="0153D9B0" w14:textId="77777777" w:rsidTr="00A400B1">
        <w:trPr>
          <w:trHeight w:val="20"/>
        </w:trPr>
        <w:tc>
          <w:tcPr>
            <w:tcW w:w="4673" w:type="dxa"/>
            <w:shd w:val="clear" w:color="auto" w:fill="auto"/>
            <w:vAlign w:val="center"/>
          </w:tcPr>
          <w:p w14:paraId="74A6FE89" w14:textId="228B959F"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Kul Technologies Pty Ltd T/A XKG</w:t>
            </w:r>
          </w:p>
        </w:tc>
        <w:tc>
          <w:tcPr>
            <w:tcW w:w="3119" w:type="dxa"/>
            <w:shd w:val="clear" w:color="auto" w:fill="auto"/>
            <w:vAlign w:val="center"/>
          </w:tcPr>
          <w:p w14:paraId="457FC8E0" w14:textId="5FF7B6EC"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Program Implementation, Management and Evaluation</w:t>
            </w:r>
          </w:p>
        </w:tc>
        <w:tc>
          <w:tcPr>
            <w:tcW w:w="1984" w:type="dxa"/>
            <w:shd w:val="clear" w:color="auto" w:fill="auto"/>
            <w:vAlign w:val="center"/>
          </w:tcPr>
          <w:p w14:paraId="524A23FF" w14:textId="3D31647C"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10 </w:t>
            </w:r>
          </w:p>
        </w:tc>
      </w:tr>
      <w:tr w:rsidR="00A76658" w:rsidRPr="001D50F2" w14:paraId="53A1EA1D" w14:textId="77777777" w:rsidTr="00A400B1">
        <w:trPr>
          <w:trHeight w:val="20"/>
        </w:trPr>
        <w:tc>
          <w:tcPr>
            <w:tcW w:w="4673" w:type="dxa"/>
            <w:shd w:val="clear" w:color="auto" w:fill="auto"/>
            <w:vAlign w:val="center"/>
          </w:tcPr>
          <w:p w14:paraId="08D2E592" w14:textId="2AE8C057"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Kul Technologies Pty Ltd T/A XKG</w:t>
            </w:r>
          </w:p>
        </w:tc>
        <w:tc>
          <w:tcPr>
            <w:tcW w:w="3119" w:type="dxa"/>
            <w:shd w:val="clear" w:color="auto" w:fill="auto"/>
            <w:vAlign w:val="center"/>
          </w:tcPr>
          <w:p w14:paraId="1DBDC119" w14:textId="3E279489" w:rsidR="00A76658" w:rsidRPr="001D50F2" w:rsidRDefault="00A76658" w:rsidP="001D50F2">
            <w:pPr>
              <w:spacing w:after="0" w:line="240" w:lineRule="auto"/>
              <w:rPr>
                <w:rFonts w:eastAsia="Times New Roman" w:cstheme="minorHAnsi"/>
                <w:sz w:val="20"/>
                <w:szCs w:val="20"/>
                <w:lang w:eastAsia="en-AU"/>
              </w:rPr>
            </w:pPr>
            <w:r w:rsidRPr="001D50F2">
              <w:rPr>
                <w:rFonts w:cstheme="minorHAnsi"/>
                <w:color w:val="000000"/>
                <w:sz w:val="20"/>
                <w:szCs w:val="20"/>
              </w:rPr>
              <w:t>Services Rendered for the Blue Connect Program - ETMS</w:t>
            </w:r>
          </w:p>
        </w:tc>
        <w:tc>
          <w:tcPr>
            <w:tcW w:w="1984" w:type="dxa"/>
            <w:shd w:val="clear" w:color="auto" w:fill="auto"/>
            <w:vAlign w:val="center"/>
          </w:tcPr>
          <w:p w14:paraId="13A59DC2" w14:textId="0F7A17D3"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90 </w:t>
            </w:r>
          </w:p>
        </w:tc>
      </w:tr>
      <w:tr w:rsidR="00A76658" w:rsidRPr="001D50F2" w14:paraId="54169C1B" w14:textId="77777777" w:rsidTr="00A400B1">
        <w:trPr>
          <w:trHeight w:val="20"/>
        </w:trPr>
        <w:tc>
          <w:tcPr>
            <w:tcW w:w="4673" w:type="dxa"/>
            <w:shd w:val="clear" w:color="auto" w:fill="auto"/>
            <w:vAlign w:val="center"/>
          </w:tcPr>
          <w:p w14:paraId="059F3970" w14:textId="59F0BB23"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Lambert Rehbein (VIC) Pty Ltd</w:t>
            </w:r>
          </w:p>
        </w:tc>
        <w:tc>
          <w:tcPr>
            <w:tcW w:w="3119" w:type="dxa"/>
            <w:shd w:val="clear" w:color="auto" w:fill="auto"/>
            <w:vAlign w:val="center"/>
          </w:tcPr>
          <w:p w14:paraId="486B1FDB" w14:textId="0348247B"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Architectural Services</w:t>
            </w:r>
          </w:p>
        </w:tc>
        <w:tc>
          <w:tcPr>
            <w:tcW w:w="1984" w:type="dxa"/>
            <w:shd w:val="clear" w:color="auto" w:fill="auto"/>
            <w:vAlign w:val="center"/>
          </w:tcPr>
          <w:p w14:paraId="50B1E7CE" w14:textId="01AC3258"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10 </w:t>
            </w:r>
          </w:p>
        </w:tc>
      </w:tr>
      <w:tr w:rsidR="00A76658" w:rsidRPr="001D50F2" w14:paraId="4955A8AC" w14:textId="77777777" w:rsidTr="00A400B1">
        <w:trPr>
          <w:trHeight w:val="20"/>
        </w:trPr>
        <w:tc>
          <w:tcPr>
            <w:tcW w:w="4673" w:type="dxa"/>
            <w:shd w:val="clear" w:color="auto" w:fill="auto"/>
            <w:vAlign w:val="center"/>
          </w:tcPr>
          <w:p w14:paraId="026FA296" w14:textId="4613FB2A"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Lander &amp; Rogers</w:t>
            </w:r>
          </w:p>
        </w:tc>
        <w:tc>
          <w:tcPr>
            <w:tcW w:w="3119" w:type="dxa"/>
            <w:shd w:val="clear" w:color="auto" w:fill="auto"/>
            <w:vAlign w:val="center"/>
          </w:tcPr>
          <w:p w14:paraId="0FBD01C1" w14:textId="079756A5"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Legal Services</w:t>
            </w:r>
          </w:p>
        </w:tc>
        <w:tc>
          <w:tcPr>
            <w:tcW w:w="1984" w:type="dxa"/>
            <w:shd w:val="clear" w:color="auto" w:fill="auto"/>
            <w:vAlign w:val="center"/>
          </w:tcPr>
          <w:p w14:paraId="60F8F180" w14:textId="53E3A25A"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98 </w:t>
            </w:r>
          </w:p>
        </w:tc>
      </w:tr>
      <w:tr w:rsidR="00A76658" w:rsidRPr="001D50F2" w14:paraId="1AC528CD" w14:textId="77777777" w:rsidTr="00A400B1">
        <w:trPr>
          <w:trHeight w:val="20"/>
        </w:trPr>
        <w:tc>
          <w:tcPr>
            <w:tcW w:w="4673" w:type="dxa"/>
            <w:shd w:val="clear" w:color="auto" w:fill="auto"/>
            <w:vAlign w:val="center"/>
          </w:tcPr>
          <w:p w14:paraId="76349AE9" w14:textId="5ED82931" w:rsidR="00A76658" w:rsidRPr="001D50F2" w:rsidRDefault="00A76658" w:rsidP="001D50F2">
            <w:pPr>
              <w:spacing w:after="0" w:line="240" w:lineRule="auto"/>
              <w:jc w:val="left"/>
              <w:rPr>
                <w:rFonts w:eastAsia="Times New Roman" w:cstheme="minorHAnsi"/>
                <w:sz w:val="20"/>
                <w:szCs w:val="20"/>
                <w:lang w:eastAsia="en-AU"/>
              </w:rPr>
            </w:pPr>
            <w:proofErr w:type="spellStart"/>
            <w:r w:rsidRPr="001D50F2">
              <w:rPr>
                <w:rFonts w:cstheme="minorHAnsi"/>
                <w:color w:val="000000"/>
                <w:sz w:val="20"/>
                <w:szCs w:val="20"/>
              </w:rPr>
              <w:t>Limebridge</w:t>
            </w:r>
            <w:proofErr w:type="spellEnd"/>
            <w:r w:rsidRPr="001D50F2">
              <w:rPr>
                <w:rFonts w:cstheme="minorHAnsi"/>
                <w:color w:val="000000"/>
                <w:sz w:val="20"/>
                <w:szCs w:val="20"/>
              </w:rPr>
              <w:t xml:space="preserve"> Australia Pty Ltd</w:t>
            </w:r>
          </w:p>
        </w:tc>
        <w:tc>
          <w:tcPr>
            <w:tcW w:w="3119" w:type="dxa"/>
            <w:shd w:val="clear" w:color="auto" w:fill="auto"/>
            <w:vAlign w:val="center"/>
          </w:tcPr>
          <w:p w14:paraId="5B27C0F9" w14:textId="25B1161E"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Accounting / Audit / Financial Services</w:t>
            </w:r>
          </w:p>
        </w:tc>
        <w:tc>
          <w:tcPr>
            <w:tcW w:w="1984" w:type="dxa"/>
            <w:shd w:val="clear" w:color="auto" w:fill="auto"/>
            <w:vAlign w:val="center"/>
          </w:tcPr>
          <w:p w14:paraId="1F22F2B1" w14:textId="15AA4428"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35 </w:t>
            </w:r>
          </w:p>
        </w:tc>
      </w:tr>
      <w:tr w:rsidR="00A76658" w:rsidRPr="001D50F2" w14:paraId="0D23F2E4" w14:textId="77777777" w:rsidTr="00A400B1">
        <w:trPr>
          <w:trHeight w:val="20"/>
        </w:trPr>
        <w:tc>
          <w:tcPr>
            <w:tcW w:w="4673" w:type="dxa"/>
            <w:shd w:val="clear" w:color="auto" w:fill="auto"/>
            <w:vAlign w:val="center"/>
          </w:tcPr>
          <w:p w14:paraId="18BAF24D" w14:textId="40058268"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Lonsdale Solutions Pty Ltd</w:t>
            </w:r>
          </w:p>
        </w:tc>
        <w:tc>
          <w:tcPr>
            <w:tcW w:w="3119" w:type="dxa"/>
            <w:shd w:val="clear" w:color="auto" w:fill="auto"/>
            <w:vAlign w:val="center"/>
          </w:tcPr>
          <w:p w14:paraId="56EE45CB" w14:textId="2E689B63"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Information Technology Services</w:t>
            </w:r>
          </w:p>
        </w:tc>
        <w:tc>
          <w:tcPr>
            <w:tcW w:w="1984" w:type="dxa"/>
            <w:shd w:val="clear" w:color="auto" w:fill="auto"/>
            <w:vAlign w:val="center"/>
          </w:tcPr>
          <w:p w14:paraId="0DF86413" w14:textId="7E1DE301"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67 </w:t>
            </w:r>
          </w:p>
        </w:tc>
      </w:tr>
      <w:tr w:rsidR="00A76658" w:rsidRPr="001D50F2" w14:paraId="03B55109" w14:textId="77777777" w:rsidTr="00A400B1">
        <w:trPr>
          <w:trHeight w:val="20"/>
        </w:trPr>
        <w:tc>
          <w:tcPr>
            <w:tcW w:w="4673" w:type="dxa"/>
            <w:shd w:val="clear" w:color="auto" w:fill="auto"/>
            <w:vAlign w:val="center"/>
          </w:tcPr>
          <w:p w14:paraId="3729BAF8" w14:textId="5B9A867C"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 xml:space="preserve">Luke </w:t>
            </w:r>
            <w:proofErr w:type="spellStart"/>
            <w:r w:rsidRPr="001D50F2">
              <w:rPr>
                <w:rFonts w:cstheme="minorHAnsi"/>
                <w:color w:val="000000"/>
                <w:sz w:val="20"/>
                <w:szCs w:val="20"/>
              </w:rPr>
              <w:t>Frizon</w:t>
            </w:r>
            <w:proofErr w:type="spellEnd"/>
          </w:p>
        </w:tc>
        <w:tc>
          <w:tcPr>
            <w:tcW w:w="3119" w:type="dxa"/>
            <w:shd w:val="clear" w:color="auto" w:fill="auto"/>
            <w:vAlign w:val="center"/>
          </w:tcPr>
          <w:p w14:paraId="56F68107" w14:textId="52263D41"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Professional Development</w:t>
            </w:r>
          </w:p>
        </w:tc>
        <w:tc>
          <w:tcPr>
            <w:tcW w:w="1984" w:type="dxa"/>
            <w:shd w:val="clear" w:color="auto" w:fill="auto"/>
            <w:vAlign w:val="center"/>
          </w:tcPr>
          <w:p w14:paraId="49C0C794" w14:textId="2008CA45"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19 </w:t>
            </w:r>
          </w:p>
        </w:tc>
      </w:tr>
      <w:tr w:rsidR="00A76658" w:rsidRPr="001D50F2" w14:paraId="3947717E" w14:textId="77777777" w:rsidTr="00A400B1">
        <w:trPr>
          <w:trHeight w:val="20"/>
        </w:trPr>
        <w:tc>
          <w:tcPr>
            <w:tcW w:w="4673" w:type="dxa"/>
            <w:shd w:val="clear" w:color="auto" w:fill="auto"/>
            <w:vAlign w:val="center"/>
          </w:tcPr>
          <w:p w14:paraId="5DF278B2" w14:textId="0C4482E0"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Maddocks</w:t>
            </w:r>
          </w:p>
        </w:tc>
        <w:tc>
          <w:tcPr>
            <w:tcW w:w="3119" w:type="dxa"/>
            <w:shd w:val="clear" w:color="auto" w:fill="auto"/>
            <w:vAlign w:val="center"/>
          </w:tcPr>
          <w:p w14:paraId="3A0D27DF" w14:textId="3B5D7BA1"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Legal Services</w:t>
            </w:r>
          </w:p>
        </w:tc>
        <w:tc>
          <w:tcPr>
            <w:tcW w:w="1984" w:type="dxa"/>
            <w:shd w:val="clear" w:color="auto" w:fill="auto"/>
            <w:vAlign w:val="center"/>
          </w:tcPr>
          <w:p w14:paraId="25BF5C5F" w14:textId="0C5CA86F"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497 </w:t>
            </w:r>
          </w:p>
        </w:tc>
      </w:tr>
      <w:tr w:rsidR="00A76658" w:rsidRPr="001D50F2" w14:paraId="3E0AA627" w14:textId="77777777" w:rsidTr="00A400B1">
        <w:trPr>
          <w:trHeight w:val="20"/>
        </w:trPr>
        <w:tc>
          <w:tcPr>
            <w:tcW w:w="4673" w:type="dxa"/>
            <w:shd w:val="clear" w:color="auto" w:fill="auto"/>
            <w:vAlign w:val="center"/>
          </w:tcPr>
          <w:p w14:paraId="04D9C578" w14:textId="59B64EBD"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Mathew Roy Keene</w:t>
            </w:r>
          </w:p>
        </w:tc>
        <w:tc>
          <w:tcPr>
            <w:tcW w:w="3119" w:type="dxa"/>
            <w:shd w:val="clear" w:color="auto" w:fill="auto"/>
            <w:vAlign w:val="center"/>
          </w:tcPr>
          <w:p w14:paraId="31794624" w14:textId="41F78D24"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Professional Development</w:t>
            </w:r>
          </w:p>
        </w:tc>
        <w:tc>
          <w:tcPr>
            <w:tcW w:w="1984" w:type="dxa"/>
            <w:shd w:val="clear" w:color="auto" w:fill="auto"/>
            <w:vAlign w:val="center"/>
          </w:tcPr>
          <w:p w14:paraId="148499BD" w14:textId="50EE67CF"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7 </w:t>
            </w:r>
          </w:p>
        </w:tc>
      </w:tr>
      <w:tr w:rsidR="00A76658" w:rsidRPr="001D50F2" w14:paraId="17A3B684" w14:textId="77777777" w:rsidTr="00A400B1">
        <w:trPr>
          <w:trHeight w:val="20"/>
        </w:trPr>
        <w:tc>
          <w:tcPr>
            <w:tcW w:w="4673" w:type="dxa"/>
            <w:shd w:val="clear" w:color="auto" w:fill="auto"/>
            <w:vAlign w:val="center"/>
          </w:tcPr>
          <w:p w14:paraId="3994EC60" w14:textId="65113FD9" w:rsidR="00A76658" w:rsidRPr="001D50F2" w:rsidRDefault="00A76658" w:rsidP="001D50F2">
            <w:pPr>
              <w:spacing w:after="0" w:line="240" w:lineRule="auto"/>
              <w:jc w:val="left"/>
              <w:rPr>
                <w:rFonts w:eastAsia="Times New Roman" w:cstheme="minorHAnsi"/>
                <w:sz w:val="20"/>
                <w:szCs w:val="20"/>
                <w:lang w:eastAsia="en-AU"/>
              </w:rPr>
            </w:pPr>
            <w:proofErr w:type="spellStart"/>
            <w:r w:rsidRPr="001D50F2">
              <w:rPr>
                <w:rFonts w:cstheme="minorHAnsi"/>
                <w:color w:val="000000"/>
                <w:sz w:val="20"/>
                <w:szCs w:val="20"/>
              </w:rPr>
              <w:t>Mcarthur</w:t>
            </w:r>
            <w:proofErr w:type="spellEnd"/>
            <w:r w:rsidRPr="001D50F2">
              <w:rPr>
                <w:rFonts w:cstheme="minorHAnsi"/>
                <w:color w:val="000000"/>
                <w:sz w:val="20"/>
                <w:szCs w:val="20"/>
              </w:rPr>
              <w:t xml:space="preserve"> (VIC) Pty Ltd</w:t>
            </w:r>
          </w:p>
        </w:tc>
        <w:tc>
          <w:tcPr>
            <w:tcW w:w="3119" w:type="dxa"/>
            <w:shd w:val="clear" w:color="auto" w:fill="auto"/>
            <w:vAlign w:val="center"/>
          </w:tcPr>
          <w:p w14:paraId="213D0049" w14:textId="61CB44E4"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Human Resource Services</w:t>
            </w:r>
          </w:p>
        </w:tc>
        <w:tc>
          <w:tcPr>
            <w:tcW w:w="1984" w:type="dxa"/>
            <w:shd w:val="clear" w:color="auto" w:fill="auto"/>
            <w:vAlign w:val="center"/>
          </w:tcPr>
          <w:p w14:paraId="3C40A917" w14:textId="4E1ECF98"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196 </w:t>
            </w:r>
          </w:p>
        </w:tc>
      </w:tr>
      <w:tr w:rsidR="00A76658" w:rsidRPr="001D50F2" w14:paraId="0F1ED1B9" w14:textId="77777777" w:rsidTr="00A400B1">
        <w:trPr>
          <w:trHeight w:val="20"/>
        </w:trPr>
        <w:tc>
          <w:tcPr>
            <w:tcW w:w="4673" w:type="dxa"/>
            <w:shd w:val="clear" w:color="auto" w:fill="auto"/>
            <w:vAlign w:val="center"/>
          </w:tcPr>
          <w:p w14:paraId="7E9DB3A6" w14:textId="0F0EE239"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Meier Business Systems Pty Ltd</w:t>
            </w:r>
          </w:p>
        </w:tc>
        <w:tc>
          <w:tcPr>
            <w:tcW w:w="3119" w:type="dxa"/>
            <w:shd w:val="clear" w:color="auto" w:fill="auto"/>
            <w:vAlign w:val="center"/>
          </w:tcPr>
          <w:p w14:paraId="0301F55F" w14:textId="49095CAE"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Human Resource Services</w:t>
            </w:r>
          </w:p>
        </w:tc>
        <w:tc>
          <w:tcPr>
            <w:tcW w:w="1984" w:type="dxa"/>
            <w:shd w:val="clear" w:color="auto" w:fill="auto"/>
            <w:vAlign w:val="center"/>
          </w:tcPr>
          <w:p w14:paraId="7D2EFFF8" w14:textId="07354CFE"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6 </w:t>
            </w:r>
          </w:p>
        </w:tc>
      </w:tr>
      <w:tr w:rsidR="00A76658" w:rsidRPr="001D50F2" w14:paraId="4B759EF8" w14:textId="77777777" w:rsidTr="00A400B1">
        <w:trPr>
          <w:trHeight w:val="20"/>
        </w:trPr>
        <w:tc>
          <w:tcPr>
            <w:tcW w:w="4673" w:type="dxa"/>
            <w:shd w:val="clear" w:color="auto" w:fill="auto"/>
            <w:vAlign w:val="center"/>
          </w:tcPr>
          <w:p w14:paraId="2C605DBB" w14:textId="22D74E38"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Melbourne Health</w:t>
            </w:r>
          </w:p>
        </w:tc>
        <w:tc>
          <w:tcPr>
            <w:tcW w:w="3119" w:type="dxa"/>
            <w:shd w:val="clear" w:color="auto" w:fill="auto"/>
            <w:vAlign w:val="center"/>
          </w:tcPr>
          <w:p w14:paraId="07F89944" w14:textId="38E078AF"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Technical/Professional Services</w:t>
            </w:r>
          </w:p>
        </w:tc>
        <w:tc>
          <w:tcPr>
            <w:tcW w:w="1984" w:type="dxa"/>
            <w:shd w:val="clear" w:color="auto" w:fill="auto"/>
            <w:vAlign w:val="center"/>
          </w:tcPr>
          <w:p w14:paraId="671C805F" w14:textId="1682B036"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24 </w:t>
            </w:r>
          </w:p>
        </w:tc>
      </w:tr>
      <w:tr w:rsidR="00A76658" w:rsidRPr="001D50F2" w14:paraId="6D53039B" w14:textId="77777777" w:rsidTr="00A400B1">
        <w:trPr>
          <w:trHeight w:val="20"/>
        </w:trPr>
        <w:tc>
          <w:tcPr>
            <w:tcW w:w="4673" w:type="dxa"/>
            <w:shd w:val="clear" w:color="auto" w:fill="auto"/>
            <w:vAlign w:val="center"/>
          </w:tcPr>
          <w:p w14:paraId="7A605D7E" w14:textId="2EAECAE7"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 xml:space="preserve">Melissa </w:t>
            </w:r>
            <w:proofErr w:type="spellStart"/>
            <w:r w:rsidRPr="001D50F2">
              <w:rPr>
                <w:rFonts w:cstheme="minorHAnsi"/>
                <w:color w:val="000000"/>
                <w:sz w:val="20"/>
                <w:szCs w:val="20"/>
              </w:rPr>
              <w:t>Lagozzino</w:t>
            </w:r>
            <w:proofErr w:type="spellEnd"/>
          </w:p>
        </w:tc>
        <w:tc>
          <w:tcPr>
            <w:tcW w:w="3119" w:type="dxa"/>
            <w:shd w:val="clear" w:color="auto" w:fill="auto"/>
            <w:vAlign w:val="center"/>
          </w:tcPr>
          <w:p w14:paraId="5DEF9CF6" w14:textId="02AADE1B"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Psychological Services</w:t>
            </w:r>
          </w:p>
        </w:tc>
        <w:tc>
          <w:tcPr>
            <w:tcW w:w="1984" w:type="dxa"/>
            <w:shd w:val="clear" w:color="auto" w:fill="auto"/>
            <w:vAlign w:val="center"/>
          </w:tcPr>
          <w:p w14:paraId="4C6582AD" w14:textId="701771A5"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28 </w:t>
            </w:r>
          </w:p>
        </w:tc>
      </w:tr>
      <w:tr w:rsidR="00A76658" w:rsidRPr="001D50F2" w14:paraId="2525E7AB" w14:textId="77777777" w:rsidTr="00A400B1">
        <w:trPr>
          <w:trHeight w:val="20"/>
        </w:trPr>
        <w:tc>
          <w:tcPr>
            <w:tcW w:w="4673" w:type="dxa"/>
            <w:shd w:val="clear" w:color="auto" w:fill="auto"/>
            <w:vAlign w:val="center"/>
          </w:tcPr>
          <w:p w14:paraId="24BE4C91" w14:textId="4E6FBDDB"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Michael Evans Psychological Services</w:t>
            </w:r>
          </w:p>
        </w:tc>
        <w:tc>
          <w:tcPr>
            <w:tcW w:w="3119" w:type="dxa"/>
            <w:shd w:val="clear" w:color="auto" w:fill="auto"/>
            <w:vAlign w:val="center"/>
          </w:tcPr>
          <w:p w14:paraId="338C28E0" w14:textId="2FD34F27"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Psychological Services</w:t>
            </w:r>
          </w:p>
        </w:tc>
        <w:tc>
          <w:tcPr>
            <w:tcW w:w="1984" w:type="dxa"/>
            <w:shd w:val="clear" w:color="auto" w:fill="auto"/>
            <w:vAlign w:val="center"/>
          </w:tcPr>
          <w:p w14:paraId="2308D6D1" w14:textId="589067C7"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70 </w:t>
            </w:r>
          </w:p>
        </w:tc>
      </w:tr>
      <w:tr w:rsidR="00A76658" w:rsidRPr="001D50F2" w14:paraId="763E7561" w14:textId="77777777" w:rsidTr="00A400B1">
        <w:trPr>
          <w:trHeight w:val="20"/>
        </w:trPr>
        <w:tc>
          <w:tcPr>
            <w:tcW w:w="4673" w:type="dxa"/>
            <w:shd w:val="clear" w:color="auto" w:fill="auto"/>
            <w:vAlign w:val="center"/>
          </w:tcPr>
          <w:p w14:paraId="3A35597F" w14:textId="36EA2A9D"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Michelle Kaye Spinks</w:t>
            </w:r>
          </w:p>
        </w:tc>
        <w:tc>
          <w:tcPr>
            <w:tcW w:w="3119" w:type="dxa"/>
            <w:shd w:val="clear" w:color="auto" w:fill="auto"/>
            <w:vAlign w:val="center"/>
          </w:tcPr>
          <w:p w14:paraId="2BB736D4" w14:textId="5071A366"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Psychological Services</w:t>
            </w:r>
          </w:p>
        </w:tc>
        <w:tc>
          <w:tcPr>
            <w:tcW w:w="1984" w:type="dxa"/>
            <w:shd w:val="clear" w:color="auto" w:fill="auto"/>
            <w:vAlign w:val="center"/>
          </w:tcPr>
          <w:p w14:paraId="2EBF26C1" w14:textId="32965C25"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10 </w:t>
            </w:r>
          </w:p>
        </w:tc>
      </w:tr>
      <w:tr w:rsidR="00A76658" w:rsidRPr="001D50F2" w14:paraId="7BA7DA21" w14:textId="77777777" w:rsidTr="00A400B1">
        <w:trPr>
          <w:trHeight w:val="20"/>
        </w:trPr>
        <w:tc>
          <w:tcPr>
            <w:tcW w:w="4673" w:type="dxa"/>
            <w:shd w:val="clear" w:color="auto" w:fill="auto"/>
            <w:vAlign w:val="center"/>
          </w:tcPr>
          <w:p w14:paraId="5529FE14" w14:textId="4D59B3FC"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Minter Ellison</w:t>
            </w:r>
          </w:p>
        </w:tc>
        <w:tc>
          <w:tcPr>
            <w:tcW w:w="3119" w:type="dxa"/>
            <w:shd w:val="clear" w:color="auto" w:fill="auto"/>
            <w:vAlign w:val="center"/>
          </w:tcPr>
          <w:p w14:paraId="47051836" w14:textId="055A9B66"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Legal Services</w:t>
            </w:r>
          </w:p>
        </w:tc>
        <w:tc>
          <w:tcPr>
            <w:tcW w:w="1984" w:type="dxa"/>
            <w:shd w:val="clear" w:color="auto" w:fill="auto"/>
            <w:vAlign w:val="center"/>
          </w:tcPr>
          <w:p w14:paraId="297EAC61" w14:textId="00084B29"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598 </w:t>
            </w:r>
          </w:p>
        </w:tc>
      </w:tr>
      <w:tr w:rsidR="00A76658" w:rsidRPr="001D50F2" w14:paraId="362DD38B" w14:textId="77777777" w:rsidTr="00A400B1">
        <w:trPr>
          <w:trHeight w:val="20"/>
        </w:trPr>
        <w:tc>
          <w:tcPr>
            <w:tcW w:w="4673" w:type="dxa"/>
            <w:shd w:val="clear" w:color="auto" w:fill="auto"/>
            <w:vAlign w:val="center"/>
          </w:tcPr>
          <w:p w14:paraId="71681C78" w14:textId="593812B9"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Mood and Mind Psychology</w:t>
            </w:r>
          </w:p>
        </w:tc>
        <w:tc>
          <w:tcPr>
            <w:tcW w:w="3119" w:type="dxa"/>
            <w:shd w:val="clear" w:color="auto" w:fill="auto"/>
            <w:vAlign w:val="center"/>
          </w:tcPr>
          <w:p w14:paraId="42192ACB" w14:textId="57333134"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Psychological Services</w:t>
            </w:r>
          </w:p>
        </w:tc>
        <w:tc>
          <w:tcPr>
            <w:tcW w:w="1984" w:type="dxa"/>
            <w:shd w:val="clear" w:color="auto" w:fill="auto"/>
            <w:vAlign w:val="center"/>
          </w:tcPr>
          <w:p w14:paraId="5A8B89AF" w14:textId="61F371E1"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35 </w:t>
            </w:r>
          </w:p>
        </w:tc>
      </w:tr>
      <w:tr w:rsidR="00A76658" w:rsidRPr="001D50F2" w14:paraId="513DF440" w14:textId="77777777" w:rsidTr="00A400B1">
        <w:trPr>
          <w:trHeight w:val="20"/>
        </w:trPr>
        <w:tc>
          <w:tcPr>
            <w:tcW w:w="4673" w:type="dxa"/>
            <w:shd w:val="clear" w:color="auto" w:fill="auto"/>
            <w:vAlign w:val="center"/>
          </w:tcPr>
          <w:p w14:paraId="17195497" w14:textId="5364A459"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Moray &amp; Agnew (Melbourne)</w:t>
            </w:r>
          </w:p>
        </w:tc>
        <w:tc>
          <w:tcPr>
            <w:tcW w:w="3119" w:type="dxa"/>
            <w:shd w:val="clear" w:color="auto" w:fill="auto"/>
            <w:vAlign w:val="center"/>
          </w:tcPr>
          <w:p w14:paraId="41CED735" w14:textId="5701BB7A"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Legal Services</w:t>
            </w:r>
          </w:p>
        </w:tc>
        <w:tc>
          <w:tcPr>
            <w:tcW w:w="1984" w:type="dxa"/>
            <w:shd w:val="clear" w:color="auto" w:fill="auto"/>
            <w:vAlign w:val="center"/>
          </w:tcPr>
          <w:p w14:paraId="3722E87E" w14:textId="78822CA8"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64 </w:t>
            </w:r>
          </w:p>
        </w:tc>
      </w:tr>
      <w:tr w:rsidR="00A76658" w:rsidRPr="001D50F2" w14:paraId="12BCF63C" w14:textId="77777777" w:rsidTr="00A400B1">
        <w:trPr>
          <w:trHeight w:val="20"/>
        </w:trPr>
        <w:tc>
          <w:tcPr>
            <w:tcW w:w="4673" w:type="dxa"/>
            <w:shd w:val="clear" w:color="auto" w:fill="auto"/>
            <w:vAlign w:val="center"/>
          </w:tcPr>
          <w:p w14:paraId="50D02A38" w14:textId="34F8141B"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Naomi Overton</w:t>
            </w:r>
          </w:p>
        </w:tc>
        <w:tc>
          <w:tcPr>
            <w:tcW w:w="3119" w:type="dxa"/>
            <w:shd w:val="clear" w:color="auto" w:fill="auto"/>
            <w:vAlign w:val="center"/>
          </w:tcPr>
          <w:p w14:paraId="5CF0808E" w14:textId="2C281904"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Psychological Services</w:t>
            </w:r>
          </w:p>
        </w:tc>
        <w:tc>
          <w:tcPr>
            <w:tcW w:w="1984" w:type="dxa"/>
            <w:shd w:val="clear" w:color="auto" w:fill="auto"/>
            <w:vAlign w:val="center"/>
          </w:tcPr>
          <w:p w14:paraId="1180BC1A" w14:textId="195473B1"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36 </w:t>
            </w:r>
          </w:p>
        </w:tc>
      </w:tr>
      <w:tr w:rsidR="00A76658" w:rsidRPr="001D50F2" w14:paraId="1B487D9C" w14:textId="77777777" w:rsidTr="00A400B1">
        <w:trPr>
          <w:trHeight w:val="20"/>
        </w:trPr>
        <w:tc>
          <w:tcPr>
            <w:tcW w:w="4673" w:type="dxa"/>
            <w:shd w:val="clear" w:color="auto" w:fill="auto"/>
            <w:vAlign w:val="center"/>
          </w:tcPr>
          <w:p w14:paraId="763F0587" w14:textId="57E6FA7B"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Natalie Stitt</w:t>
            </w:r>
          </w:p>
        </w:tc>
        <w:tc>
          <w:tcPr>
            <w:tcW w:w="3119" w:type="dxa"/>
            <w:shd w:val="clear" w:color="auto" w:fill="auto"/>
            <w:vAlign w:val="center"/>
          </w:tcPr>
          <w:p w14:paraId="6AC412E9" w14:textId="53242ED4"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Psychological Services</w:t>
            </w:r>
          </w:p>
        </w:tc>
        <w:tc>
          <w:tcPr>
            <w:tcW w:w="1984" w:type="dxa"/>
            <w:shd w:val="clear" w:color="auto" w:fill="auto"/>
            <w:vAlign w:val="center"/>
          </w:tcPr>
          <w:p w14:paraId="7F16730C" w14:textId="2E25554E"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41 </w:t>
            </w:r>
          </w:p>
        </w:tc>
      </w:tr>
      <w:tr w:rsidR="00A76658" w:rsidRPr="001D50F2" w14:paraId="4475D88D" w14:textId="77777777" w:rsidTr="00A400B1">
        <w:trPr>
          <w:trHeight w:val="20"/>
        </w:trPr>
        <w:tc>
          <w:tcPr>
            <w:tcW w:w="4673" w:type="dxa"/>
            <w:shd w:val="clear" w:color="auto" w:fill="auto"/>
            <w:vAlign w:val="center"/>
          </w:tcPr>
          <w:p w14:paraId="47079307" w14:textId="69466674"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NECA Education and Careers Ltd</w:t>
            </w:r>
          </w:p>
        </w:tc>
        <w:tc>
          <w:tcPr>
            <w:tcW w:w="3119" w:type="dxa"/>
            <w:shd w:val="clear" w:color="auto" w:fill="auto"/>
            <w:vAlign w:val="center"/>
          </w:tcPr>
          <w:p w14:paraId="08A046B8" w14:textId="4CD5572B"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Human Resource Services</w:t>
            </w:r>
          </w:p>
        </w:tc>
        <w:tc>
          <w:tcPr>
            <w:tcW w:w="1984" w:type="dxa"/>
            <w:shd w:val="clear" w:color="auto" w:fill="auto"/>
            <w:vAlign w:val="center"/>
          </w:tcPr>
          <w:p w14:paraId="07C5A5CA" w14:textId="2F7DDD18"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12 </w:t>
            </w:r>
          </w:p>
        </w:tc>
      </w:tr>
      <w:tr w:rsidR="00A76658" w:rsidRPr="001D50F2" w14:paraId="441328D0" w14:textId="77777777" w:rsidTr="00A400B1">
        <w:trPr>
          <w:trHeight w:val="20"/>
        </w:trPr>
        <w:tc>
          <w:tcPr>
            <w:tcW w:w="4673" w:type="dxa"/>
            <w:shd w:val="clear" w:color="auto" w:fill="auto"/>
            <w:vAlign w:val="center"/>
          </w:tcPr>
          <w:p w14:paraId="78016C77" w14:textId="0A97BEB5"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No To Violence</w:t>
            </w:r>
          </w:p>
        </w:tc>
        <w:tc>
          <w:tcPr>
            <w:tcW w:w="3119" w:type="dxa"/>
            <w:shd w:val="clear" w:color="auto" w:fill="auto"/>
            <w:vAlign w:val="center"/>
          </w:tcPr>
          <w:p w14:paraId="69AB09DD" w14:textId="7A7BE930"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Professional Development</w:t>
            </w:r>
          </w:p>
        </w:tc>
        <w:tc>
          <w:tcPr>
            <w:tcW w:w="1984" w:type="dxa"/>
            <w:shd w:val="clear" w:color="auto" w:fill="auto"/>
            <w:vAlign w:val="center"/>
          </w:tcPr>
          <w:p w14:paraId="61A64E35" w14:textId="7EADC28E"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79 </w:t>
            </w:r>
          </w:p>
        </w:tc>
      </w:tr>
      <w:tr w:rsidR="00A76658" w:rsidRPr="001D50F2" w14:paraId="7FF9A25F" w14:textId="77777777" w:rsidTr="00A400B1">
        <w:trPr>
          <w:trHeight w:val="20"/>
        </w:trPr>
        <w:tc>
          <w:tcPr>
            <w:tcW w:w="4673" w:type="dxa"/>
            <w:shd w:val="clear" w:color="auto" w:fill="auto"/>
            <w:vAlign w:val="center"/>
          </w:tcPr>
          <w:p w14:paraId="2E117A12" w14:textId="6B0DC5FB"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Norton Rose Fulbright Australia</w:t>
            </w:r>
          </w:p>
        </w:tc>
        <w:tc>
          <w:tcPr>
            <w:tcW w:w="3119" w:type="dxa"/>
            <w:shd w:val="clear" w:color="auto" w:fill="auto"/>
            <w:vAlign w:val="center"/>
          </w:tcPr>
          <w:p w14:paraId="6F84DB74" w14:textId="0A712CE4"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Legal Services</w:t>
            </w:r>
          </w:p>
        </w:tc>
        <w:tc>
          <w:tcPr>
            <w:tcW w:w="1984" w:type="dxa"/>
            <w:shd w:val="clear" w:color="auto" w:fill="auto"/>
            <w:vAlign w:val="center"/>
          </w:tcPr>
          <w:p w14:paraId="56E3E5F4" w14:textId="32D3E04D"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431 </w:t>
            </w:r>
          </w:p>
        </w:tc>
      </w:tr>
      <w:tr w:rsidR="00A76658" w:rsidRPr="001D50F2" w14:paraId="7BE4F4D7" w14:textId="77777777" w:rsidTr="00A400B1">
        <w:trPr>
          <w:trHeight w:val="20"/>
        </w:trPr>
        <w:tc>
          <w:tcPr>
            <w:tcW w:w="4673" w:type="dxa"/>
            <w:shd w:val="clear" w:color="auto" w:fill="auto"/>
            <w:vAlign w:val="center"/>
          </w:tcPr>
          <w:p w14:paraId="26D70376" w14:textId="0550A9AA" w:rsidR="00A76658" w:rsidRPr="001D50F2" w:rsidRDefault="00A76658" w:rsidP="001D50F2">
            <w:pPr>
              <w:spacing w:after="0" w:line="240" w:lineRule="auto"/>
              <w:jc w:val="left"/>
              <w:rPr>
                <w:rFonts w:eastAsia="Times New Roman" w:cstheme="minorHAnsi"/>
                <w:sz w:val="20"/>
                <w:szCs w:val="20"/>
                <w:lang w:eastAsia="en-AU"/>
              </w:rPr>
            </w:pPr>
            <w:proofErr w:type="spellStart"/>
            <w:r w:rsidRPr="001D50F2">
              <w:rPr>
                <w:rFonts w:cstheme="minorHAnsi"/>
                <w:color w:val="000000"/>
                <w:sz w:val="20"/>
                <w:szCs w:val="20"/>
              </w:rPr>
              <w:t>O'Hehir</w:t>
            </w:r>
            <w:proofErr w:type="spellEnd"/>
            <w:r w:rsidRPr="001D50F2">
              <w:rPr>
                <w:rFonts w:cstheme="minorHAnsi"/>
                <w:color w:val="000000"/>
                <w:sz w:val="20"/>
                <w:szCs w:val="20"/>
              </w:rPr>
              <w:t xml:space="preserve"> Family Trust T/A </w:t>
            </w:r>
            <w:proofErr w:type="spellStart"/>
            <w:r w:rsidRPr="001D50F2">
              <w:rPr>
                <w:rFonts w:cstheme="minorHAnsi"/>
                <w:color w:val="000000"/>
                <w:sz w:val="20"/>
                <w:szCs w:val="20"/>
              </w:rPr>
              <w:t>Blackrole</w:t>
            </w:r>
            <w:proofErr w:type="spellEnd"/>
            <w:r w:rsidRPr="001D50F2">
              <w:rPr>
                <w:rFonts w:cstheme="minorHAnsi"/>
                <w:color w:val="000000"/>
                <w:sz w:val="20"/>
                <w:szCs w:val="20"/>
              </w:rPr>
              <w:t xml:space="preserve"> K9</w:t>
            </w:r>
          </w:p>
        </w:tc>
        <w:tc>
          <w:tcPr>
            <w:tcW w:w="3119" w:type="dxa"/>
            <w:shd w:val="clear" w:color="auto" w:fill="auto"/>
            <w:vAlign w:val="center"/>
          </w:tcPr>
          <w:p w14:paraId="21AC7D8B" w14:textId="0289A160"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Technical/Professional Services</w:t>
            </w:r>
          </w:p>
        </w:tc>
        <w:tc>
          <w:tcPr>
            <w:tcW w:w="1984" w:type="dxa"/>
            <w:shd w:val="clear" w:color="auto" w:fill="auto"/>
            <w:vAlign w:val="center"/>
          </w:tcPr>
          <w:p w14:paraId="7158EF65" w14:textId="75007F58"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30 </w:t>
            </w:r>
          </w:p>
        </w:tc>
      </w:tr>
      <w:tr w:rsidR="00A76658" w:rsidRPr="001D50F2" w14:paraId="21172496" w14:textId="77777777" w:rsidTr="00A400B1">
        <w:trPr>
          <w:trHeight w:val="20"/>
        </w:trPr>
        <w:tc>
          <w:tcPr>
            <w:tcW w:w="4673" w:type="dxa"/>
            <w:shd w:val="clear" w:color="auto" w:fill="auto"/>
            <w:vAlign w:val="center"/>
          </w:tcPr>
          <w:p w14:paraId="1991E5C0" w14:textId="2F2237E7"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OMNI Executive Pty Ltd</w:t>
            </w:r>
          </w:p>
        </w:tc>
        <w:tc>
          <w:tcPr>
            <w:tcW w:w="3119" w:type="dxa"/>
            <w:shd w:val="clear" w:color="auto" w:fill="auto"/>
            <w:vAlign w:val="center"/>
          </w:tcPr>
          <w:p w14:paraId="0D27C428" w14:textId="4EC756BC"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Business Advisory</w:t>
            </w:r>
          </w:p>
        </w:tc>
        <w:tc>
          <w:tcPr>
            <w:tcW w:w="1984" w:type="dxa"/>
            <w:shd w:val="clear" w:color="auto" w:fill="auto"/>
            <w:vAlign w:val="center"/>
          </w:tcPr>
          <w:p w14:paraId="499CD7FF" w14:textId="50573E84"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32 </w:t>
            </w:r>
          </w:p>
        </w:tc>
      </w:tr>
      <w:tr w:rsidR="00A76658" w:rsidRPr="001D50F2" w14:paraId="312F7D5A" w14:textId="77777777" w:rsidTr="00A400B1">
        <w:trPr>
          <w:trHeight w:val="20"/>
        </w:trPr>
        <w:tc>
          <w:tcPr>
            <w:tcW w:w="4673" w:type="dxa"/>
            <w:shd w:val="clear" w:color="auto" w:fill="auto"/>
            <w:vAlign w:val="center"/>
          </w:tcPr>
          <w:p w14:paraId="0FE344E5" w14:textId="3E062E16" w:rsidR="00A76658" w:rsidRPr="001D50F2" w:rsidRDefault="00A76658" w:rsidP="001D50F2">
            <w:pPr>
              <w:spacing w:after="0" w:line="240" w:lineRule="auto"/>
              <w:jc w:val="left"/>
              <w:rPr>
                <w:rFonts w:eastAsia="Times New Roman" w:cstheme="minorHAnsi"/>
                <w:sz w:val="20"/>
                <w:szCs w:val="20"/>
                <w:lang w:eastAsia="en-AU"/>
              </w:rPr>
            </w:pPr>
            <w:proofErr w:type="spellStart"/>
            <w:r w:rsidRPr="001D50F2">
              <w:rPr>
                <w:rFonts w:cstheme="minorHAnsi"/>
                <w:color w:val="000000"/>
                <w:sz w:val="20"/>
                <w:szCs w:val="20"/>
              </w:rPr>
              <w:t>oobe</w:t>
            </w:r>
            <w:proofErr w:type="spellEnd"/>
            <w:r w:rsidRPr="001D50F2">
              <w:rPr>
                <w:rFonts w:cstheme="minorHAnsi"/>
                <w:color w:val="000000"/>
                <w:sz w:val="20"/>
                <w:szCs w:val="20"/>
              </w:rPr>
              <w:t xml:space="preserve"> Pty Ltd</w:t>
            </w:r>
          </w:p>
        </w:tc>
        <w:tc>
          <w:tcPr>
            <w:tcW w:w="3119" w:type="dxa"/>
            <w:shd w:val="clear" w:color="auto" w:fill="auto"/>
            <w:vAlign w:val="center"/>
          </w:tcPr>
          <w:p w14:paraId="1CD6B3B9" w14:textId="0E22DD8F"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Information Technology Services</w:t>
            </w:r>
          </w:p>
        </w:tc>
        <w:tc>
          <w:tcPr>
            <w:tcW w:w="1984" w:type="dxa"/>
            <w:shd w:val="clear" w:color="auto" w:fill="auto"/>
            <w:vAlign w:val="center"/>
          </w:tcPr>
          <w:p w14:paraId="73B99253" w14:textId="6A9A6913"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18 </w:t>
            </w:r>
          </w:p>
        </w:tc>
      </w:tr>
      <w:tr w:rsidR="00A76658" w:rsidRPr="001D50F2" w14:paraId="6F9FC6F3" w14:textId="77777777" w:rsidTr="00A400B1">
        <w:trPr>
          <w:trHeight w:val="20"/>
        </w:trPr>
        <w:tc>
          <w:tcPr>
            <w:tcW w:w="4673" w:type="dxa"/>
            <w:shd w:val="clear" w:color="auto" w:fill="auto"/>
            <w:vAlign w:val="center"/>
          </w:tcPr>
          <w:p w14:paraId="05E8C1A3" w14:textId="40BDEB99" w:rsidR="00A76658" w:rsidRPr="001D50F2" w:rsidRDefault="00A76658" w:rsidP="001D50F2">
            <w:pPr>
              <w:spacing w:after="0" w:line="240" w:lineRule="auto"/>
              <w:jc w:val="left"/>
              <w:rPr>
                <w:rFonts w:eastAsia="Times New Roman" w:cstheme="minorHAnsi"/>
                <w:sz w:val="20"/>
                <w:szCs w:val="20"/>
                <w:lang w:eastAsia="en-AU"/>
              </w:rPr>
            </w:pPr>
            <w:proofErr w:type="spellStart"/>
            <w:r w:rsidRPr="001D50F2">
              <w:rPr>
                <w:rFonts w:cstheme="minorHAnsi"/>
                <w:color w:val="000000"/>
                <w:sz w:val="20"/>
                <w:szCs w:val="20"/>
              </w:rPr>
              <w:t>oobe</w:t>
            </w:r>
            <w:proofErr w:type="spellEnd"/>
            <w:r w:rsidRPr="001D50F2">
              <w:rPr>
                <w:rFonts w:cstheme="minorHAnsi"/>
                <w:color w:val="000000"/>
                <w:sz w:val="20"/>
                <w:szCs w:val="20"/>
              </w:rPr>
              <w:t xml:space="preserve"> Pty Ltd</w:t>
            </w:r>
          </w:p>
        </w:tc>
        <w:tc>
          <w:tcPr>
            <w:tcW w:w="3119" w:type="dxa"/>
            <w:shd w:val="clear" w:color="auto" w:fill="auto"/>
            <w:vAlign w:val="center"/>
          </w:tcPr>
          <w:p w14:paraId="4D5938D2" w14:textId="5104236C"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Information Technology Services</w:t>
            </w:r>
          </w:p>
        </w:tc>
        <w:tc>
          <w:tcPr>
            <w:tcW w:w="1984" w:type="dxa"/>
            <w:shd w:val="clear" w:color="auto" w:fill="auto"/>
            <w:vAlign w:val="center"/>
          </w:tcPr>
          <w:p w14:paraId="72E5A960" w14:textId="26CFD415"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14 </w:t>
            </w:r>
          </w:p>
        </w:tc>
      </w:tr>
      <w:tr w:rsidR="00A76658" w:rsidRPr="001D50F2" w14:paraId="02A07E63" w14:textId="77777777" w:rsidTr="00A400B1">
        <w:trPr>
          <w:trHeight w:val="20"/>
        </w:trPr>
        <w:tc>
          <w:tcPr>
            <w:tcW w:w="4673" w:type="dxa"/>
            <w:shd w:val="clear" w:color="auto" w:fill="auto"/>
            <w:vAlign w:val="center"/>
          </w:tcPr>
          <w:p w14:paraId="5FA05AE0" w14:textId="0E07E80C" w:rsidR="00A76658" w:rsidRPr="001D50F2" w:rsidRDefault="00A76658" w:rsidP="001D50F2">
            <w:pPr>
              <w:spacing w:after="0" w:line="240" w:lineRule="auto"/>
              <w:jc w:val="left"/>
              <w:rPr>
                <w:rFonts w:eastAsia="Times New Roman" w:cstheme="minorHAnsi"/>
                <w:sz w:val="20"/>
                <w:szCs w:val="20"/>
                <w:lang w:eastAsia="en-AU"/>
              </w:rPr>
            </w:pPr>
            <w:proofErr w:type="spellStart"/>
            <w:r w:rsidRPr="001D50F2">
              <w:rPr>
                <w:rFonts w:cstheme="minorHAnsi"/>
                <w:color w:val="000000"/>
                <w:sz w:val="20"/>
                <w:szCs w:val="20"/>
              </w:rPr>
              <w:t>oobe</w:t>
            </w:r>
            <w:proofErr w:type="spellEnd"/>
            <w:r w:rsidRPr="001D50F2">
              <w:rPr>
                <w:rFonts w:cstheme="minorHAnsi"/>
                <w:color w:val="000000"/>
                <w:sz w:val="20"/>
                <w:szCs w:val="20"/>
              </w:rPr>
              <w:t xml:space="preserve"> Pty Ltd</w:t>
            </w:r>
          </w:p>
        </w:tc>
        <w:tc>
          <w:tcPr>
            <w:tcW w:w="3119" w:type="dxa"/>
            <w:shd w:val="clear" w:color="auto" w:fill="auto"/>
            <w:vAlign w:val="center"/>
          </w:tcPr>
          <w:p w14:paraId="25CB344B" w14:textId="605DD399"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Information Technology Services</w:t>
            </w:r>
          </w:p>
        </w:tc>
        <w:tc>
          <w:tcPr>
            <w:tcW w:w="1984" w:type="dxa"/>
            <w:shd w:val="clear" w:color="auto" w:fill="auto"/>
            <w:vAlign w:val="center"/>
          </w:tcPr>
          <w:p w14:paraId="7FA1F0D1" w14:textId="0A8B7A1D"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112 </w:t>
            </w:r>
          </w:p>
        </w:tc>
      </w:tr>
      <w:tr w:rsidR="00A76658" w:rsidRPr="001D50F2" w14:paraId="01AE8AB1" w14:textId="77777777" w:rsidTr="00A400B1">
        <w:trPr>
          <w:trHeight w:val="20"/>
        </w:trPr>
        <w:tc>
          <w:tcPr>
            <w:tcW w:w="4673" w:type="dxa"/>
            <w:shd w:val="clear" w:color="auto" w:fill="auto"/>
            <w:vAlign w:val="center"/>
          </w:tcPr>
          <w:p w14:paraId="621D4433" w14:textId="23D862BC"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Patty Navarro</w:t>
            </w:r>
          </w:p>
        </w:tc>
        <w:tc>
          <w:tcPr>
            <w:tcW w:w="3119" w:type="dxa"/>
            <w:shd w:val="clear" w:color="auto" w:fill="auto"/>
            <w:vAlign w:val="center"/>
          </w:tcPr>
          <w:p w14:paraId="17CE4720" w14:textId="3F50829D"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Psychological Services</w:t>
            </w:r>
          </w:p>
        </w:tc>
        <w:tc>
          <w:tcPr>
            <w:tcW w:w="1984" w:type="dxa"/>
            <w:shd w:val="clear" w:color="auto" w:fill="auto"/>
            <w:vAlign w:val="center"/>
          </w:tcPr>
          <w:p w14:paraId="5F8B6500" w14:textId="0EAFA358"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44 </w:t>
            </w:r>
          </w:p>
        </w:tc>
      </w:tr>
      <w:tr w:rsidR="00A76658" w:rsidRPr="001D50F2" w14:paraId="1E40F2DD" w14:textId="77777777" w:rsidTr="00A400B1">
        <w:trPr>
          <w:trHeight w:val="20"/>
        </w:trPr>
        <w:tc>
          <w:tcPr>
            <w:tcW w:w="4673" w:type="dxa"/>
            <w:shd w:val="clear" w:color="auto" w:fill="auto"/>
            <w:vAlign w:val="center"/>
          </w:tcPr>
          <w:p w14:paraId="200B6C0A" w14:textId="031A2670"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Peacemaker ADR</w:t>
            </w:r>
          </w:p>
        </w:tc>
        <w:tc>
          <w:tcPr>
            <w:tcW w:w="3119" w:type="dxa"/>
            <w:shd w:val="clear" w:color="auto" w:fill="auto"/>
            <w:vAlign w:val="center"/>
          </w:tcPr>
          <w:p w14:paraId="713C76E7" w14:textId="1D414465"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Industrial Relations Services</w:t>
            </w:r>
          </w:p>
        </w:tc>
        <w:tc>
          <w:tcPr>
            <w:tcW w:w="1984" w:type="dxa"/>
            <w:shd w:val="clear" w:color="auto" w:fill="auto"/>
            <w:vAlign w:val="center"/>
          </w:tcPr>
          <w:p w14:paraId="37AA6066" w14:textId="6BE9A8E3"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11 </w:t>
            </w:r>
          </w:p>
        </w:tc>
      </w:tr>
      <w:tr w:rsidR="00A76658" w:rsidRPr="001D50F2" w14:paraId="383DC5B1" w14:textId="77777777" w:rsidTr="00A400B1">
        <w:trPr>
          <w:trHeight w:val="20"/>
        </w:trPr>
        <w:tc>
          <w:tcPr>
            <w:tcW w:w="4673" w:type="dxa"/>
            <w:shd w:val="clear" w:color="auto" w:fill="auto"/>
            <w:vAlign w:val="center"/>
          </w:tcPr>
          <w:p w14:paraId="3CB1B88A" w14:textId="7E010745"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Peacemaker ADR</w:t>
            </w:r>
          </w:p>
        </w:tc>
        <w:tc>
          <w:tcPr>
            <w:tcW w:w="3119" w:type="dxa"/>
            <w:shd w:val="clear" w:color="auto" w:fill="auto"/>
            <w:vAlign w:val="center"/>
          </w:tcPr>
          <w:p w14:paraId="09015F14" w14:textId="0880D72F"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Human Resource Services</w:t>
            </w:r>
          </w:p>
        </w:tc>
        <w:tc>
          <w:tcPr>
            <w:tcW w:w="1984" w:type="dxa"/>
            <w:shd w:val="clear" w:color="auto" w:fill="auto"/>
            <w:vAlign w:val="center"/>
          </w:tcPr>
          <w:p w14:paraId="14A926AF" w14:textId="51CBD5F4"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19 </w:t>
            </w:r>
          </w:p>
        </w:tc>
      </w:tr>
      <w:tr w:rsidR="00A76658" w:rsidRPr="001D50F2" w14:paraId="2E53B5B6" w14:textId="77777777" w:rsidTr="00A400B1">
        <w:trPr>
          <w:trHeight w:val="20"/>
        </w:trPr>
        <w:tc>
          <w:tcPr>
            <w:tcW w:w="4673" w:type="dxa"/>
            <w:shd w:val="clear" w:color="auto" w:fill="auto"/>
            <w:vAlign w:val="center"/>
          </w:tcPr>
          <w:p w14:paraId="34D5E108" w14:textId="13DBCE1B"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Prahran Psychology Pty Ltd</w:t>
            </w:r>
          </w:p>
        </w:tc>
        <w:tc>
          <w:tcPr>
            <w:tcW w:w="3119" w:type="dxa"/>
            <w:shd w:val="clear" w:color="auto" w:fill="auto"/>
            <w:vAlign w:val="center"/>
          </w:tcPr>
          <w:p w14:paraId="0C26BF8F" w14:textId="727E9AD4"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Psychological Services</w:t>
            </w:r>
          </w:p>
        </w:tc>
        <w:tc>
          <w:tcPr>
            <w:tcW w:w="1984" w:type="dxa"/>
            <w:shd w:val="clear" w:color="auto" w:fill="auto"/>
            <w:vAlign w:val="center"/>
          </w:tcPr>
          <w:p w14:paraId="458F87A6" w14:textId="7E06999E"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29 </w:t>
            </w:r>
          </w:p>
        </w:tc>
      </w:tr>
      <w:tr w:rsidR="00A76658" w:rsidRPr="001D50F2" w14:paraId="00BCD6E5" w14:textId="77777777" w:rsidTr="00A400B1">
        <w:trPr>
          <w:trHeight w:val="20"/>
        </w:trPr>
        <w:tc>
          <w:tcPr>
            <w:tcW w:w="4673" w:type="dxa"/>
            <w:shd w:val="clear" w:color="auto" w:fill="auto"/>
            <w:vAlign w:val="center"/>
          </w:tcPr>
          <w:p w14:paraId="5C6EC8C1" w14:textId="1E39F9CB"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PricewaterhouseCoopers Consulting Australia Pty L</w:t>
            </w:r>
            <w:r w:rsidR="001D50F2">
              <w:rPr>
                <w:rFonts w:cstheme="minorHAnsi"/>
                <w:color w:val="000000"/>
                <w:sz w:val="20"/>
                <w:szCs w:val="20"/>
              </w:rPr>
              <w:t>td</w:t>
            </w:r>
          </w:p>
        </w:tc>
        <w:tc>
          <w:tcPr>
            <w:tcW w:w="3119" w:type="dxa"/>
            <w:shd w:val="clear" w:color="auto" w:fill="auto"/>
            <w:vAlign w:val="center"/>
          </w:tcPr>
          <w:p w14:paraId="21187273" w14:textId="62815D1B"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Project Management</w:t>
            </w:r>
          </w:p>
        </w:tc>
        <w:tc>
          <w:tcPr>
            <w:tcW w:w="1984" w:type="dxa"/>
            <w:shd w:val="clear" w:color="auto" w:fill="auto"/>
            <w:vAlign w:val="center"/>
          </w:tcPr>
          <w:p w14:paraId="41EB738E" w14:textId="17DDAF79"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676 </w:t>
            </w:r>
          </w:p>
        </w:tc>
      </w:tr>
      <w:tr w:rsidR="00A76658" w:rsidRPr="001D50F2" w14:paraId="2AE4DA8E" w14:textId="77777777" w:rsidTr="00A400B1">
        <w:trPr>
          <w:trHeight w:val="20"/>
        </w:trPr>
        <w:tc>
          <w:tcPr>
            <w:tcW w:w="4673" w:type="dxa"/>
            <w:shd w:val="clear" w:color="auto" w:fill="auto"/>
            <w:vAlign w:val="center"/>
          </w:tcPr>
          <w:p w14:paraId="678CCD88" w14:textId="2EA1868E"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Prime Forensic Psychology Pty Ltd</w:t>
            </w:r>
          </w:p>
        </w:tc>
        <w:tc>
          <w:tcPr>
            <w:tcW w:w="3119" w:type="dxa"/>
            <w:shd w:val="clear" w:color="auto" w:fill="auto"/>
            <w:vAlign w:val="center"/>
          </w:tcPr>
          <w:p w14:paraId="1FB5B90B" w14:textId="05B3C803"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Psychological Services</w:t>
            </w:r>
          </w:p>
        </w:tc>
        <w:tc>
          <w:tcPr>
            <w:tcW w:w="1984" w:type="dxa"/>
            <w:shd w:val="clear" w:color="auto" w:fill="auto"/>
            <w:vAlign w:val="center"/>
          </w:tcPr>
          <w:p w14:paraId="1988A9C0" w14:textId="5D0CC712"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15 </w:t>
            </w:r>
          </w:p>
        </w:tc>
      </w:tr>
      <w:tr w:rsidR="00A76658" w:rsidRPr="001D50F2" w14:paraId="4A0DD8F8" w14:textId="77777777" w:rsidTr="00A400B1">
        <w:trPr>
          <w:trHeight w:val="20"/>
        </w:trPr>
        <w:tc>
          <w:tcPr>
            <w:tcW w:w="4673" w:type="dxa"/>
            <w:shd w:val="clear" w:color="auto" w:fill="auto"/>
            <w:vAlign w:val="center"/>
          </w:tcPr>
          <w:p w14:paraId="28A14F15" w14:textId="4E3DEF48"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QinetiQ Pty Ltd</w:t>
            </w:r>
          </w:p>
        </w:tc>
        <w:tc>
          <w:tcPr>
            <w:tcW w:w="3119" w:type="dxa"/>
            <w:shd w:val="clear" w:color="auto" w:fill="auto"/>
            <w:vAlign w:val="center"/>
          </w:tcPr>
          <w:p w14:paraId="4F6395C5" w14:textId="39116CA8"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Information Technology Services</w:t>
            </w:r>
          </w:p>
        </w:tc>
        <w:tc>
          <w:tcPr>
            <w:tcW w:w="1984" w:type="dxa"/>
            <w:shd w:val="clear" w:color="auto" w:fill="auto"/>
            <w:vAlign w:val="center"/>
          </w:tcPr>
          <w:p w14:paraId="3A7588CC" w14:textId="6C823827"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51 </w:t>
            </w:r>
          </w:p>
        </w:tc>
      </w:tr>
      <w:tr w:rsidR="00A76658" w:rsidRPr="001D50F2" w14:paraId="21DD7AE2" w14:textId="77777777" w:rsidTr="00A400B1">
        <w:trPr>
          <w:trHeight w:val="20"/>
        </w:trPr>
        <w:tc>
          <w:tcPr>
            <w:tcW w:w="4673" w:type="dxa"/>
            <w:shd w:val="clear" w:color="auto" w:fill="auto"/>
            <w:vAlign w:val="center"/>
          </w:tcPr>
          <w:p w14:paraId="10497A4A" w14:textId="5AB1292D"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QinetiQ Pty Ltd</w:t>
            </w:r>
          </w:p>
        </w:tc>
        <w:tc>
          <w:tcPr>
            <w:tcW w:w="3119" w:type="dxa"/>
            <w:shd w:val="clear" w:color="auto" w:fill="auto"/>
            <w:vAlign w:val="center"/>
          </w:tcPr>
          <w:p w14:paraId="6DE51457" w14:textId="59858AAC"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Technical/Professional Services</w:t>
            </w:r>
          </w:p>
        </w:tc>
        <w:tc>
          <w:tcPr>
            <w:tcW w:w="1984" w:type="dxa"/>
            <w:shd w:val="clear" w:color="auto" w:fill="auto"/>
            <w:vAlign w:val="center"/>
          </w:tcPr>
          <w:p w14:paraId="084A34EF" w14:textId="7325D4D4"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4 </w:t>
            </w:r>
          </w:p>
        </w:tc>
      </w:tr>
      <w:tr w:rsidR="00A76658" w:rsidRPr="001D50F2" w14:paraId="2EFE1413" w14:textId="77777777" w:rsidTr="00A400B1">
        <w:trPr>
          <w:trHeight w:val="20"/>
        </w:trPr>
        <w:tc>
          <w:tcPr>
            <w:tcW w:w="4673" w:type="dxa"/>
            <w:shd w:val="clear" w:color="auto" w:fill="auto"/>
            <w:vAlign w:val="center"/>
          </w:tcPr>
          <w:p w14:paraId="48C00392" w14:textId="0D62BBE2"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Real People Victoria Pty Ltd</w:t>
            </w:r>
          </w:p>
        </w:tc>
        <w:tc>
          <w:tcPr>
            <w:tcW w:w="3119" w:type="dxa"/>
            <w:shd w:val="clear" w:color="auto" w:fill="auto"/>
            <w:vAlign w:val="center"/>
          </w:tcPr>
          <w:p w14:paraId="0955DF38" w14:textId="1FCE921D"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Professional Development</w:t>
            </w:r>
          </w:p>
        </w:tc>
        <w:tc>
          <w:tcPr>
            <w:tcW w:w="1984" w:type="dxa"/>
            <w:shd w:val="clear" w:color="auto" w:fill="auto"/>
            <w:vAlign w:val="center"/>
          </w:tcPr>
          <w:p w14:paraId="3E611F64" w14:textId="52C8212D"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42 </w:t>
            </w:r>
          </w:p>
        </w:tc>
      </w:tr>
      <w:tr w:rsidR="00A76658" w:rsidRPr="001D50F2" w14:paraId="3A0DF2B6" w14:textId="77777777" w:rsidTr="00A400B1">
        <w:trPr>
          <w:trHeight w:val="20"/>
        </w:trPr>
        <w:tc>
          <w:tcPr>
            <w:tcW w:w="4673" w:type="dxa"/>
            <w:shd w:val="clear" w:color="auto" w:fill="auto"/>
            <w:vAlign w:val="center"/>
          </w:tcPr>
          <w:p w14:paraId="6454E116" w14:textId="62AD8F7E"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RSM Bird Cameron</w:t>
            </w:r>
          </w:p>
        </w:tc>
        <w:tc>
          <w:tcPr>
            <w:tcW w:w="3119" w:type="dxa"/>
            <w:shd w:val="clear" w:color="auto" w:fill="auto"/>
            <w:vAlign w:val="center"/>
          </w:tcPr>
          <w:p w14:paraId="274BEE13" w14:textId="3766ADF0"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Business Advisory</w:t>
            </w:r>
          </w:p>
        </w:tc>
        <w:tc>
          <w:tcPr>
            <w:tcW w:w="1984" w:type="dxa"/>
            <w:shd w:val="clear" w:color="auto" w:fill="auto"/>
            <w:vAlign w:val="center"/>
          </w:tcPr>
          <w:p w14:paraId="26F903A7" w14:textId="792BAFDE"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47 </w:t>
            </w:r>
          </w:p>
        </w:tc>
      </w:tr>
      <w:tr w:rsidR="00A76658" w:rsidRPr="001D50F2" w14:paraId="5D5AD637" w14:textId="77777777" w:rsidTr="00A400B1">
        <w:trPr>
          <w:trHeight w:val="20"/>
        </w:trPr>
        <w:tc>
          <w:tcPr>
            <w:tcW w:w="4673" w:type="dxa"/>
            <w:shd w:val="clear" w:color="auto" w:fill="auto"/>
            <w:vAlign w:val="center"/>
          </w:tcPr>
          <w:p w14:paraId="4425102D" w14:textId="1C06D621"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Russell Kennedy</w:t>
            </w:r>
          </w:p>
        </w:tc>
        <w:tc>
          <w:tcPr>
            <w:tcW w:w="3119" w:type="dxa"/>
            <w:shd w:val="clear" w:color="auto" w:fill="auto"/>
            <w:vAlign w:val="center"/>
          </w:tcPr>
          <w:p w14:paraId="5CEA62F1" w14:textId="4D517AD7"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Legal Services</w:t>
            </w:r>
          </w:p>
        </w:tc>
        <w:tc>
          <w:tcPr>
            <w:tcW w:w="1984" w:type="dxa"/>
            <w:shd w:val="clear" w:color="auto" w:fill="auto"/>
            <w:vAlign w:val="center"/>
          </w:tcPr>
          <w:p w14:paraId="26E2942A" w14:textId="49E2758D"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396 </w:t>
            </w:r>
          </w:p>
        </w:tc>
      </w:tr>
      <w:tr w:rsidR="00A76658" w:rsidRPr="001D50F2" w14:paraId="6CA1B59F" w14:textId="77777777" w:rsidTr="00A400B1">
        <w:trPr>
          <w:trHeight w:val="20"/>
        </w:trPr>
        <w:tc>
          <w:tcPr>
            <w:tcW w:w="4673" w:type="dxa"/>
            <w:shd w:val="clear" w:color="auto" w:fill="auto"/>
            <w:vAlign w:val="center"/>
          </w:tcPr>
          <w:p w14:paraId="00D8D659" w14:textId="0FC48E33"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Sacon Group Pty Ltd</w:t>
            </w:r>
          </w:p>
        </w:tc>
        <w:tc>
          <w:tcPr>
            <w:tcW w:w="3119" w:type="dxa"/>
            <w:shd w:val="clear" w:color="auto" w:fill="auto"/>
            <w:vAlign w:val="center"/>
          </w:tcPr>
          <w:p w14:paraId="19A3CA0F" w14:textId="028FE431"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Information Technology Services</w:t>
            </w:r>
          </w:p>
        </w:tc>
        <w:tc>
          <w:tcPr>
            <w:tcW w:w="1984" w:type="dxa"/>
            <w:shd w:val="clear" w:color="auto" w:fill="auto"/>
            <w:vAlign w:val="center"/>
          </w:tcPr>
          <w:p w14:paraId="3B8B5DFE" w14:textId="6531DEFA"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69 </w:t>
            </w:r>
          </w:p>
        </w:tc>
      </w:tr>
      <w:tr w:rsidR="00A76658" w:rsidRPr="001D50F2" w14:paraId="05C75F1F" w14:textId="77777777" w:rsidTr="00A400B1">
        <w:trPr>
          <w:trHeight w:val="20"/>
        </w:trPr>
        <w:tc>
          <w:tcPr>
            <w:tcW w:w="4673" w:type="dxa"/>
            <w:shd w:val="clear" w:color="auto" w:fill="auto"/>
            <w:vAlign w:val="center"/>
          </w:tcPr>
          <w:p w14:paraId="12C17CEA" w14:textId="4543F8FC"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Sandra Plant</w:t>
            </w:r>
          </w:p>
        </w:tc>
        <w:tc>
          <w:tcPr>
            <w:tcW w:w="3119" w:type="dxa"/>
            <w:shd w:val="clear" w:color="auto" w:fill="auto"/>
            <w:vAlign w:val="center"/>
          </w:tcPr>
          <w:p w14:paraId="23E1E311" w14:textId="5BB3B60F"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Psychological Services</w:t>
            </w:r>
          </w:p>
        </w:tc>
        <w:tc>
          <w:tcPr>
            <w:tcW w:w="1984" w:type="dxa"/>
            <w:shd w:val="clear" w:color="auto" w:fill="auto"/>
            <w:vAlign w:val="center"/>
          </w:tcPr>
          <w:p w14:paraId="2BD0D6A6" w14:textId="185C477A"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28 </w:t>
            </w:r>
          </w:p>
        </w:tc>
      </w:tr>
      <w:tr w:rsidR="00A76658" w:rsidRPr="001D50F2" w14:paraId="02CB4AAA" w14:textId="77777777" w:rsidTr="00A400B1">
        <w:trPr>
          <w:trHeight w:val="20"/>
        </w:trPr>
        <w:tc>
          <w:tcPr>
            <w:tcW w:w="4673" w:type="dxa"/>
            <w:shd w:val="clear" w:color="auto" w:fill="auto"/>
            <w:vAlign w:val="center"/>
          </w:tcPr>
          <w:p w14:paraId="4C98E04F" w14:textId="272EC79F"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SAS Institute Australia Pty Ltd</w:t>
            </w:r>
          </w:p>
        </w:tc>
        <w:tc>
          <w:tcPr>
            <w:tcW w:w="3119" w:type="dxa"/>
            <w:shd w:val="clear" w:color="auto" w:fill="auto"/>
            <w:vAlign w:val="center"/>
          </w:tcPr>
          <w:p w14:paraId="1FE20B72" w14:textId="48ACF05C"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Information Technology Services</w:t>
            </w:r>
          </w:p>
        </w:tc>
        <w:tc>
          <w:tcPr>
            <w:tcW w:w="1984" w:type="dxa"/>
            <w:shd w:val="clear" w:color="auto" w:fill="auto"/>
            <w:vAlign w:val="center"/>
          </w:tcPr>
          <w:p w14:paraId="3DDDD899" w14:textId="2D8DCBD8"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49 </w:t>
            </w:r>
          </w:p>
        </w:tc>
      </w:tr>
      <w:tr w:rsidR="00A76658" w:rsidRPr="001D50F2" w14:paraId="57F83384" w14:textId="77777777" w:rsidTr="00A400B1">
        <w:trPr>
          <w:trHeight w:val="20"/>
        </w:trPr>
        <w:tc>
          <w:tcPr>
            <w:tcW w:w="4673" w:type="dxa"/>
            <w:shd w:val="clear" w:color="auto" w:fill="auto"/>
            <w:vAlign w:val="center"/>
          </w:tcPr>
          <w:p w14:paraId="4BFC1082" w14:textId="33D1EFD1"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lastRenderedPageBreak/>
              <w:t>SAS Institute Australia Pty Ltd</w:t>
            </w:r>
          </w:p>
        </w:tc>
        <w:tc>
          <w:tcPr>
            <w:tcW w:w="3119" w:type="dxa"/>
            <w:shd w:val="clear" w:color="auto" w:fill="auto"/>
            <w:vAlign w:val="center"/>
          </w:tcPr>
          <w:p w14:paraId="20122046" w14:textId="17E9F04E"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Information Technology Services</w:t>
            </w:r>
          </w:p>
        </w:tc>
        <w:tc>
          <w:tcPr>
            <w:tcW w:w="1984" w:type="dxa"/>
            <w:shd w:val="clear" w:color="auto" w:fill="auto"/>
            <w:vAlign w:val="center"/>
          </w:tcPr>
          <w:p w14:paraId="726CEE20" w14:textId="04B4AFD7"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134 </w:t>
            </w:r>
          </w:p>
        </w:tc>
      </w:tr>
      <w:tr w:rsidR="00A76658" w:rsidRPr="001D50F2" w14:paraId="66FDA94C" w14:textId="77777777" w:rsidTr="00A400B1">
        <w:trPr>
          <w:trHeight w:val="20"/>
        </w:trPr>
        <w:tc>
          <w:tcPr>
            <w:tcW w:w="4673" w:type="dxa"/>
            <w:shd w:val="clear" w:color="auto" w:fill="auto"/>
            <w:vAlign w:val="center"/>
          </w:tcPr>
          <w:p w14:paraId="67DD2C63" w14:textId="22CA73DE"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 xml:space="preserve">Sean Xavier </w:t>
            </w:r>
            <w:proofErr w:type="spellStart"/>
            <w:r w:rsidRPr="001D50F2">
              <w:rPr>
                <w:rFonts w:cstheme="minorHAnsi"/>
                <w:color w:val="000000"/>
                <w:sz w:val="20"/>
                <w:szCs w:val="20"/>
              </w:rPr>
              <w:t>Pannia</w:t>
            </w:r>
            <w:proofErr w:type="spellEnd"/>
          </w:p>
        </w:tc>
        <w:tc>
          <w:tcPr>
            <w:tcW w:w="3119" w:type="dxa"/>
            <w:shd w:val="clear" w:color="auto" w:fill="auto"/>
            <w:vAlign w:val="center"/>
          </w:tcPr>
          <w:p w14:paraId="2AFCBF36" w14:textId="4BCBDE4B"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Technical/Professional Services</w:t>
            </w:r>
          </w:p>
        </w:tc>
        <w:tc>
          <w:tcPr>
            <w:tcW w:w="1984" w:type="dxa"/>
            <w:shd w:val="clear" w:color="auto" w:fill="auto"/>
            <w:vAlign w:val="center"/>
          </w:tcPr>
          <w:p w14:paraId="3D404E03" w14:textId="671BCA7F"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84 </w:t>
            </w:r>
          </w:p>
        </w:tc>
      </w:tr>
      <w:tr w:rsidR="00A76658" w:rsidRPr="001D50F2" w14:paraId="1A1B975F" w14:textId="77777777" w:rsidTr="00A400B1">
        <w:trPr>
          <w:trHeight w:val="20"/>
        </w:trPr>
        <w:tc>
          <w:tcPr>
            <w:tcW w:w="4673" w:type="dxa"/>
            <w:shd w:val="clear" w:color="auto" w:fill="auto"/>
            <w:vAlign w:val="center"/>
          </w:tcPr>
          <w:p w14:paraId="2C54AB24" w14:textId="30344F84"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Secmon1 Pty Ltd</w:t>
            </w:r>
          </w:p>
        </w:tc>
        <w:tc>
          <w:tcPr>
            <w:tcW w:w="3119" w:type="dxa"/>
            <w:shd w:val="clear" w:color="auto" w:fill="auto"/>
            <w:vAlign w:val="center"/>
          </w:tcPr>
          <w:p w14:paraId="47365873" w14:textId="61DB4B93"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Industrial Relations Services</w:t>
            </w:r>
          </w:p>
        </w:tc>
        <w:tc>
          <w:tcPr>
            <w:tcW w:w="1984" w:type="dxa"/>
            <w:shd w:val="clear" w:color="auto" w:fill="auto"/>
            <w:vAlign w:val="center"/>
          </w:tcPr>
          <w:p w14:paraId="0AEBFB7D" w14:textId="34EF3153"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12 </w:t>
            </w:r>
          </w:p>
        </w:tc>
      </w:tr>
      <w:tr w:rsidR="00A76658" w:rsidRPr="001D50F2" w14:paraId="429D58FF" w14:textId="77777777" w:rsidTr="00A400B1">
        <w:trPr>
          <w:trHeight w:val="20"/>
        </w:trPr>
        <w:tc>
          <w:tcPr>
            <w:tcW w:w="4673" w:type="dxa"/>
            <w:shd w:val="clear" w:color="auto" w:fill="auto"/>
            <w:vAlign w:val="center"/>
          </w:tcPr>
          <w:p w14:paraId="2F8ACA64" w14:textId="57441EB5"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Security Consulting Group Pty Ltd</w:t>
            </w:r>
          </w:p>
        </w:tc>
        <w:tc>
          <w:tcPr>
            <w:tcW w:w="3119" w:type="dxa"/>
            <w:shd w:val="clear" w:color="auto" w:fill="auto"/>
            <w:vAlign w:val="center"/>
          </w:tcPr>
          <w:p w14:paraId="7A831E9D" w14:textId="6B5AF29F"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Technical/Professional Services</w:t>
            </w:r>
          </w:p>
        </w:tc>
        <w:tc>
          <w:tcPr>
            <w:tcW w:w="1984" w:type="dxa"/>
            <w:shd w:val="clear" w:color="auto" w:fill="auto"/>
            <w:vAlign w:val="center"/>
          </w:tcPr>
          <w:p w14:paraId="133A6765" w14:textId="1B1ABB0B"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19 </w:t>
            </w:r>
          </w:p>
        </w:tc>
      </w:tr>
      <w:tr w:rsidR="00A76658" w:rsidRPr="001D50F2" w14:paraId="469A5725" w14:textId="77777777" w:rsidTr="00A400B1">
        <w:trPr>
          <w:trHeight w:val="20"/>
        </w:trPr>
        <w:tc>
          <w:tcPr>
            <w:tcW w:w="4673" w:type="dxa"/>
            <w:shd w:val="clear" w:color="auto" w:fill="auto"/>
            <w:vAlign w:val="center"/>
          </w:tcPr>
          <w:p w14:paraId="296BF72B" w14:textId="6B866372"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Sentinel Data Security</w:t>
            </w:r>
          </w:p>
        </w:tc>
        <w:tc>
          <w:tcPr>
            <w:tcW w:w="3119" w:type="dxa"/>
            <w:shd w:val="clear" w:color="auto" w:fill="auto"/>
            <w:vAlign w:val="center"/>
          </w:tcPr>
          <w:p w14:paraId="2DF5FFDE" w14:textId="1DA1ED13"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Information Technology Services</w:t>
            </w:r>
          </w:p>
        </w:tc>
        <w:tc>
          <w:tcPr>
            <w:tcW w:w="1984" w:type="dxa"/>
            <w:shd w:val="clear" w:color="auto" w:fill="auto"/>
            <w:vAlign w:val="center"/>
          </w:tcPr>
          <w:p w14:paraId="5165B9EB" w14:textId="6810B1AA"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25 </w:t>
            </w:r>
          </w:p>
        </w:tc>
      </w:tr>
      <w:tr w:rsidR="00A76658" w:rsidRPr="001D50F2" w14:paraId="22457C54" w14:textId="77777777" w:rsidTr="00A400B1">
        <w:trPr>
          <w:trHeight w:val="20"/>
        </w:trPr>
        <w:tc>
          <w:tcPr>
            <w:tcW w:w="4673" w:type="dxa"/>
            <w:shd w:val="clear" w:color="auto" w:fill="auto"/>
            <w:vAlign w:val="center"/>
          </w:tcPr>
          <w:p w14:paraId="2A0DFA10" w14:textId="637CB6B3"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Serco Citizen Services Pty Ltd</w:t>
            </w:r>
          </w:p>
        </w:tc>
        <w:tc>
          <w:tcPr>
            <w:tcW w:w="3119" w:type="dxa"/>
            <w:shd w:val="clear" w:color="auto" w:fill="auto"/>
            <w:vAlign w:val="center"/>
          </w:tcPr>
          <w:p w14:paraId="753F068F" w14:textId="4279D91A"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Information Technology Services</w:t>
            </w:r>
          </w:p>
        </w:tc>
        <w:tc>
          <w:tcPr>
            <w:tcW w:w="1984" w:type="dxa"/>
            <w:shd w:val="clear" w:color="auto" w:fill="auto"/>
            <w:vAlign w:val="center"/>
          </w:tcPr>
          <w:p w14:paraId="0DEB987C" w14:textId="578A9FBF"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16,563 </w:t>
            </w:r>
          </w:p>
        </w:tc>
      </w:tr>
      <w:tr w:rsidR="00A76658" w:rsidRPr="001D50F2" w14:paraId="02590970" w14:textId="77777777" w:rsidTr="00A400B1">
        <w:trPr>
          <w:trHeight w:val="20"/>
        </w:trPr>
        <w:tc>
          <w:tcPr>
            <w:tcW w:w="4673" w:type="dxa"/>
            <w:shd w:val="clear" w:color="auto" w:fill="auto"/>
            <w:vAlign w:val="center"/>
          </w:tcPr>
          <w:p w14:paraId="5EBF6D98" w14:textId="7B7A5ABF"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S</w:t>
            </w:r>
            <w:r w:rsidR="002E5F13" w:rsidRPr="001D50F2">
              <w:rPr>
                <w:rFonts w:cstheme="minorHAnsi"/>
                <w:color w:val="000000"/>
                <w:sz w:val="20"/>
                <w:szCs w:val="20"/>
              </w:rPr>
              <w:t>hepherd</w:t>
            </w:r>
            <w:r w:rsidRPr="001D50F2">
              <w:rPr>
                <w:rFonts w:cstheme="minorHAnsi"/>
                <w:color w:val="000000"/>
                <w:sz w:val="20"/>
                <w:szCs w:val="20"/>
              </w:rPr>
              <w:t xml:space="preserve"> P</w:t>
            </w:r>
            <w:r w:rsidR="002E5F13" w:rsidRPr="001D50F2">
              <w:rPr>
                <w:rFonts w:cstheme="minorHAnsi"/>
                <w:color w:val="000000"/>
                <w:sz w:val="20"/>
                <w:szCs w:val="20"/>
              </w:rPr>
              <w:t>hilip</w:t>
            </w:r>
            <w:r w:rsidRPr="001D50F2">
              <w:rPr>
                <w:rFonts w:cstheme="minorHAnsi"/>
                <w:color w:val="000000"/>
                <w:sz w:val="20"/>
                <w:szCs w:val="20"/>
              </w:rPr>
              <w:t xml:space="preserve"> J</w:t>
            </w:r>
            <w:r w:rsidR="002E5F13" w:rsidRPr="001D50F2">
              <w:rPr>
                <w:rFonts w:cstheme="minorHAnsi"/>
                <w:color w:val="000000"/>
                <w:sz w:val="20"/>
                <w:szCs w:val="20"/>
              </w:rPr>
              <w:t>ohn</w:t>
            </w:r>
            <w:r w:rsidRPr="001D50F2">
              <w:rPr>
                <w:rFonts w:cstheme="minorHAnsi"/>
                <w:color w:val="000000"/>
                <w:sz w:val="20"/>
                <w:szCs w:val="20"/>
              </w:rPr>
              <w:t xml:space="preserve"> T/A A</w:t>
            </w:r>
            <w:r w:rsidR="002E5F13" w:rsidRPr="001D50F2">
              <w:rPr>
                <w:rFonts w:cstheme="minorHAnsi"/>
                <w:color w:val="000000"/>
                <w:sz w:val="20"/>
                <w:szCs w:val="20"/>
              </w:rPr>
              <w:t>ctive</w:t>
            </w:r>
            <w:r w:rsidRPr="001D50F2">
              <w:rPr>
                <w:rFonts w:cstheme="minorHAnsi"/>
                <w:color w:val="000000"/>
                <w:sz w:val="20"/>
                <w:szCs w:val="20"/>
              </w:rPr>
              <w:t xml:space="preserve"> L</w:t>
            </w:r>
            <w:r w:rsidR="002E5F13" w:rsidRPr="001D50F2">
              <w:rPr>
                <w:rFonts w:cstheme="minorHAnsi"/>
                <w:color w:val="000000"/>
                <w:sz w:val="20"/>
                <w:szCs w:val="20"/>
              </w:rPr>
              <w:t>eadership</w:t>
            </w:r>
          </w:p>
        </w:tc>
        <w:tc>
          <w:tcPr>
            <w:tcW w:w="3119" w:type="dxa"/>
            <w:shd w:val="clear" w:color="auto" w:fill="auto"/>
            <w:vAlign w:val="center"/>
          </w:tcPr>
          <w:p w14:paraId="70DC3A34" w14:textId="58A92876"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Professional Development</w:t>
            </w:r>
          </w:p>
        </w:tc>
        <w:tc>
          <w:tcPr>
            <w:tcW w:w="1984" w:type="dxa"/>
            <w:shd w:val="clear" w:color="auto" w:fill="auto"/>
            <w:vAlign w:val="center"/>
          </w:tcPr>
          <w:p w14:paraId="4BB1E2DD" w14:textId="6C821832"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28 </w:t>
            </w:r>
          </w:p>
        </w:tc>
      </w:tr>
      <w:tr w:rsidR="00A76658" w:rsidRPr="001D50F2" w14:paraId="37E7DC51" w14:textId="77777777" w:rsidTr="00A400B1">
        <w:trPr>
          <w:trHeight w:val="20"/>
        </w:trPr>
        <w:tc>
          <w:tcPr>
            <w:tcW w:w="4673" w:type="dxa"/>
            <w:shd w:val="clear" w:color="auto" w:fill="auto"/>
            <w:vAlign w:val="center"/>
          </w:tcPr>
          <w:p w14:paraId="2CCBB64D" w14:textId="55E7347E"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Sketch Group</w:t>
            </w:r>
          </w:p>
        </w:tc>
        <w:tc>
          <w:tcPr>
            <w:tcW w:w="3119" w:type="dxa"/>
            <w:shd w:val="clear" w:color="auto" w:fill="auto"/>
            <w:vAlign w:val="center"/>
          </w:tcPr>
          <w:p w14:paraId="1E1D6CB0" w14:textId="21D5A935"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Technical/Professional Services</w:t>
            </w:r>
          </w:p>
        </w:tc>
        <w:tc>
          <w:tcPr>
            <w:tcW w:w="1984" w:type="dxa"/>
            <w:shd w:val="clear" w:color="auto" w:fill="auto"/>
            <w:vAlign w:val="center"/>
          </w:tcPr>
          <w:p w14:paraId="69DF55B4" w14:textId="1CC90B28"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6 </w:t>
            </w:r>
          </w:p>
        </w:tc>
      </w:tr>
      <w:tr w:rsidR="00A76658" w:rsidRPr="001D50F2" w14:paraId="05044648" w14:textId="77777777" w:rsidTr="00A400B1">
        <w:trPr>
          <w:trHeight w:val="20"/>
        </w:trPr>
        <w:tc>
          <w:tcPr>
            <w:tcW w:w="4673" w:type="dxa"/>
            <w:shd w:val="clear" w:color="auto" w:fill="auto"/>
            <w:vAlign w:val="center"/>
          </w:tcPr>
          <w:p w14:paraId="54FBE7EA" w14:textId="67BDBA25" w:rsidR="00A76658" w:rsidRPr="001D50F2" w:rsidRDefault="00A76658" w:rsidP="001D50F2">
            <w:pPr>
              <w:spacing w:after="0" w:line="240" w:lineRule="auto"/>
              <w:jc w:val="left"/>
              <w:rPr>
                <w:rFonts w:eastAsia="Times New Roman" w:cstheme="minorHAnsi"/>
                <w:sz w:val="20"/>
                <w:szCs w:val="20"/>
                <w:lang w:eastAsia="en-AU"/>
              </w:rPr>
            </w:pPr>
            <w:proofErr w:type="spellStart"/>
            <w:r w:rsidRPr="001D50F2">
              <w:rPr>
                <w:rFonts w:cstheme="minorHAnsi"/>
                <w:color w:val="000000"/>
                <w:sz w:val="20"/>
                <w:szCs w:val="20"/>
              </w:rPr>
              <w:t>Skytraders</w:t>
            </w:r>
            <w:proofErr w:type="spellEnd"/>
            <w:r w:rsidRPr="001D50F2">
              <w:rPr>
                <w:rFonts w:cstheme="minorHAnsi"/>
                <w:color w:val="000000"/>
                <w:sz w:val="20"/>
                <w:szCs w:val="20"/>
              </w:rPr>
              <w:t xml:space="preserve"> Pty Ltd</w:t>
            </w:r>
          </w:p>
        </w:tc>
        <w:tc>
          <w:tcPr>
            <w:tcW w:w="3119" w:type="dxa"/>
            <w:shd w:val="clear" w:color="auto" w:fill="auto"/>
            <w:vAlign w:val="center"/>
          </w:tcPr>
          <w:p w14:paraId="5EFCE9B4" w14:textId="749B1B9E"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Technical/Professional Services</w:t>
            </w:r>
          </w:p>
        </w:tc>
        <w:tc>
          <w:tcPr>
            <w:tcW w:w="1984" w:type="dxa"/>
            <w:shd w:val="clear" w:color="auto" w:fill="auto"/>
            <w:vAlign w:val="center"/>
          </w:tcPr>
          <w:p w14:paraId="279E753C" w14:textId="7D7F781A"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8,746 </w:t>
            </w:r>
          </w:p>
        </w:tc>
      </w:tr>
      <w:tr w:rsidR="00A76658" w:rsidRPr="001D50F2" w14:paraId="4E7C235E" w14:textId="77777777" w:rsidTr="00A400B1">
        <w:trPr>
          <w:trHeight w:val="20"/>
        </w:trPr>
        <w:tc>
          <w:tcPr>
            <w:tcW w:w="4673" w:type="dxa"/>
            <w:shd w:val="clear" w:color="auto" w:fill="auto"/>
            <w:vAlign w:val="center"/>
          </w:tcPr>
          <w:p w14:paraId="1008F693" w14:textId="1E2F7974"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Slade Group Pty Ltd</w:t>
            </w:r>
          </w:p>
        </w:tc>
        <w:tc>
          <w:tcPr>
            <w:tcW w:w="3119" w:type="dxa"/>
            <w:shd w:val="clear" w:color="auto" w:fill="auto"/>
            <w:vAlign w:val="center"/>
          </w:tcPr>
          <w:p w14:paraId="42E824A4" w14:textId="1E53224C"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Technical/Professional Services</w:t>
            </w:r>
          </w:p>
        </w:tc>
        <w:tc>
          <w:tcPr>
            <w:tcW w:w="1984" w:type="dxa"/>
            <w:shd w:val="clear" w:color="auto" w:fill="auto"/>
            <w:vAlign w:val="center"/>
          </w:tcPr>
          <w:p w14:paraId="5ED28D1B" w14:textId="76577833"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79 </w:t>
            </w:r>
          </w:p>
        </w:tc>
      </w:tr>
      <w:tr w:rsidR="00A76658" w:rsidRPr="001D50F2" w14:paraId="7D531E77" w14:textId="77777777" w:rsidTr="00A400B1">
        <w:trPr>
          <w:trHeight w:val="20"/>
        </w:trPr>
        <w:tc>
          <w:tcPr>
            <w:tcW w:w="4673" w:type="dxa"/>
            <w:shd w:val="clear" w:color="auto" w:fill="auto"/>
            <w:vAlign w:val="center"/>
          </w:tcPr>
          <w:p w14:paraId="0B65AFD5" w14:textId="14AB3E62" w:rsidR="00A76658" w:rsidRPr="001D50F2" w:rsidRDefault="00A76658" w:rsidP="001D50F2">
            <w:pPr>
              <w:spacing w:after="0" w:line="240" w:lineRule="auto"/>
              <w:jc w:val="left"/>
              <w:rPr>
                <w:rFonts w:eastAsia="Times New Roman" w:cstheme="minorHAnsi"/>
                <w:sz w:val="20"/>
                <w:szCs w:val="20"/>
                <w:lang w:eastAsia="en-AU"/>
              </w:rPr>
            </w:pPr>
            <w:proofErr w:type="spellStart"/>
            <w:r w:rsidRPr="001D50F2">
              <w:rPr>
                <w:rFonts w:cstheme="minorHAnsi"/>
                <w:color w:val="000000"/>
                <w:sz w:val="20"/>
                <w:szCs w:val="20"/>
              </w:rPr>
              <w:t>SoNET</w:t>
            </w:r>
            <w:proofErr w:type="spellEnd"/>
            <w:r w:rsidRPr="001D50F2">
              <w:rPr>
                <w:rFonts w:cstheme="minorHAnsi"/>
                <w:color w:val="000000"/>
                <w:sz w:val="20"/>
                <w:szCs w:val="20"/>
              </w:rPr>
              <w:t xml:space="preserve"> Systems Pty Ltd</w:t>
            </w:r>
          </w:p>
        </w:tc>
        <w:tc>
          <w:tcPr>
            <w:tcW w:w="3119" w:type="dxa"/>
            <w:shd w:val="clear" w:color="auto" w:fill="auto"/>
            <w:vAlign w:val="center"/>
          </w:tcPr>
          <w:p w14:paraId="57173A52" w14:textId="0884E0D7"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Information Technology Services</w:t>
            </w:r>
          </w:p>
        </w:tc>
        <w:tc>
          <w:tcPr>
            <w:tcW w:w="1984" w:type="dxa"/>
            <w:shd w:val="clear" w:color="auto" w:fill="auto"/>
            <w:vAlign w:val="center"/>
          </w:tcPr>
          <w:p w14:paraId="3125419E" w14:textId="6CB24429"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324 </w:t>
            </w:r>
          </w:p>
        </w:tc>
      </w:tr>
      <w:tr w:rsidR="00A76658" w:rsidRPr="001D50F2" w14:paraId="32D1F1D9" w14:textId="77777777" w:rsidTr="00A400B1">
        <w:trPr>
          <w:trHeight w:val="20"/>
        </w:trPr>
        <w:tc>
          <w:tcPr>
            <w:tcW w:w="4673" w:type="dxa"/>
            <w:shd w:val="clear" w:color="auto" w:fill="auto"/>
            <w:vAlign w:val="center"/>
          </w:tcPr>
          <w:p w14:paraId="78C4B3C9" w14:textId="0DEDD19B"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Speech Pathology Services Victoria</w:t>
            </w:r>
          </w:p>
        </w:tc>
        <w:tc>
          <w:tcPr>
            <w:tcW w:w="3119" w:type="dxa"/>
            <w:shd w:val="clear" w:color="auto" w:fill="auto"/>
            <w:vAlign w:val="center"/>
          </w:tcPr>
          <w:p w14:paraId="2D323044" w14:textId="778EF2C2"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Professional Development</w:t>
            </w:r>
          </w:p>
        </w:tc>
        <w:tc>
          <w:tcPr>
            <w:tcW w:w="1984" w:type="dxa"/>
            <w:shd w:val="clear" w:color="auto" w:fill="auto"/>
            <w:vAlign w:val="center"/>
          </w:tcPr>
          <w:p w14:paraId="7972591F" w14:textId="4203F94F"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22 </w:t>
            </w:r>
          </w:p>
        </w:tc>
      </w:tr>
      <w:tr w:rsidR="00A76658" w:rsidRPr="001D50F2" w14:paraId="51A6EB6A" w14:textId="77777777" w:rsidTr="00A400B1">
        <w:trPr>
          <w:trHeight w:val="20"/>
        </w:trPr>
        <w:tc>
          <w:tcPr>
            <w:tcW w:w="4673" w:type="dxa"/>
            <w:shd w:val="clear" w:color="auto" w:fill="auto"/>
            <w:vAlign w:val="center"/>
          </w:tcPr>
          <w:p w14:paraId="3B37E7C7" w14:textId="2D8016DB"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Starflight Victoria Pty Ltd</w:t>
            </w:r>
          </w:p>
        </w:tc>
        <w:tc>
          <w:tcPr>
            <w:tcW w:w="3119" w:type="dxa"/>
            <w:shd w:val="clear" w:color="auto" w:fill="auto"/>
            <w:vAlign w:val="center"/>
          </w:tcPr>
          <w:p w14:paraId="6AC37DE1" w14:textId="25F98A28"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Technical/Professional Services</w:t>
            </w:r>
          </w:p>
        </w:tc>
        <w:tc>
          <w:tcPr>
            <w:tcW w:w="1984" w:type="dxa"/>
            <w:shd w:val="clear" w:color="auto" w:fill="auto"/>
            <w:vAlign w:val="center"/>
          </w:tcPr>
          <w:p w14:paraId="68C1109B" w14:textId="7135D5A7"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26,938 </w:t>
            </w:r>
          </w:p>
        </w:tc>
      </w:tr>
      <w:tr w:rsidR="00A76658" w:rsidRPr="001D50F2" w14:paraId="1A117684" w14:textId="77777777" w:rsidTr="00A400B1">
        <w:trPr>
          <w:trHeight w:val="20"/>
        </w:trPr>
        <w:tc>
          <w:tcPr>
            <w:tcW w:w="4673" w:type="dxa"/>
            <w:shd w:val="clear" w:color="auto" w:fill="auto"/>
            <w:vAlign w:val="center"/>
          </w:tcPr>
          <w:p w14:paraId="0BA22AEF" w14:textId="39525F8E"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Stephen Michael Fahey</w:t>
            </w:r>
          </w:p>
        </w:tc>
        <w:tc>
          <w:tcPr>
            <w:tcW w:w="3119" w:type="dxa"/>
            <w:shd w:val="clear" w:color="auto" w:fill="auto"/>
            <w:vAlign w:val="center"/>
          </w:tcPr>
          <w:p w14:paraId="6755DC1A" w14:textId="2828960A"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Psychological Services</w:t>
            </w:r>
          </w:p>
        </w:tc>
        <w:tc>
          <w:tcPr>
            <w:tcW w:w="1984" w:type="dxa"/>
            <w:shd w:val="clear" w:color="auto" w:fill="auto"/>
            <w:vAlign w:val="center"/>
          </w:tcPr>
          <w:p w14:paraId="63E9C402" w14:textId="3810D41A"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40 </w:t>
            </w:r>
          </w:p>
        </w:tc>
      </w:tr>
      <w:tr w:rsidR="00A76658" w:rsidRPr="001D50F2" w14:paraId="3EE962B6" w14:textId="77777777" w:rsidTr="00A400B1">
        <w:trPr>
          <w:trHeight w:val="20"/>
        </w:trPr>
        <w:tc>
          <w:tcPr>
            <w:tcW w:w="4673" w:type="dxa"/>
            <w:shd w:val="clear" w:color="auto" w:fill="auto"/>
            <w:vAlign w:val="center"/>
          </w:tcPr>
          <w:p w14:paraId="2AFC6E1C" w14:textId="78A5B472"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Strategi Solutions (Australia) Pty Ltd</w:t>
            </w:r>
          </w:p>
        </w:tc>
        <w:tc>
          <w:tcPr>
            <w:tcW w:w="3119" w:type="dxa"/>
            <w:shd w:val="clear" w:color="auto" w:fill="auto"/>
            <w:vAlign w:val="center"/>
          </w:tcPr>
          <w:p w14:paraId="3118FEF1" w14:textId="080872CD"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Project Management</w:t>
            </w:r>
          </w:p>
        </w:tc>
        <w:tc>
          <w:tcPr>
            <w:tcW w:w="1984" w:type="dxa"/>
            <w:shd w:val="clear" w:color="auto" w:fill="auto"/>
            <w:vAlign w:val="center"/>
          </w:tcPr>
          <w:p w14:paraId="26F92411" w14:textId="4728DFD7"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496 </w:t>
            </w:r>
          </w:p>
        </w:tc>
      </w:tr>
      <w:tr w:rsidR="00A76658" w:rsidRPr="001D50F2" w14:paraId="0222E436" w14:textId="77777777" w:rsidTr="00A400B1">
        <w:trPr>
          <w:trHeight w:val="20"/>
        </w:trPr>
        <w:tc>
          <w:tcPr>
            <w:tcW w:w="4673" w:type="dxa"/>
            <w:shd w:val="clear" w:color="auto" w:fill="auto"/>
            <w:vAlign w:val="center"/>
          </w:tcPr>
          <w:p w14:paraId="1A7CC559" w14:textId="06200BE2" w:rsidR="00A76658" w:rsidRPr="001D50F2" w:rsidRDefault="00A76658" w:rsidP="001D50F2">
            <w:pPr>
              <w:spacing w:after="0" w:line="240" w:lineRule="auto"/>
              <w:jc w:val="left"/>
              <w:rPr>
                <w:rFonts w:eastAsia="Times New Roman" w:cstheme="minorHAnsi"/>
                <w:sz w:val="20"/>
                <w:szCs w:val="20"/>
                <w:lang w:eastAsia="en-AU"/>
              </w:rPr>
            </w:pPr>
            <w:proofErr w:type="spellStart"/>
            <w:r w:rsidRPr="001D50F2">
              <w:rPr>
                <w:rFonts w:cstheme="minorHAnsi"/>
                <w:color w:val="000000"/>
                <w:sz w:val="20"/>
                <w:szCs w:val="20"/>
              </w:rPr>
              <w:t>Stunuod</w:t>
            </w:r>
            <w:proofErr w:type="spellEnd"/>
            <w:r w:rsidRPr="001D50F2">
              <w:rPr>
                <w:rFonts w:cstheme="minorHAnsi"/>
                <w:color w:val="000000"/>
                <w:sz w:val="20"/>
                <w:szCs w:val="20"/>
              </w:rPr>
              <w:t xml:space="preserve"> Pty Ltd</w:t>
            </w:r>
          </w:p>
        </w:tc>
        <w:tc>
          <w:tcPr>
            <w:tcW w:w="3119" w:type="dxa"/>
            <w:shd w:val="clear" w:color="auto" w:fill="auto"/>
            <w:vAlign w:val="center"/>
          </w:tcPr>
          <w:p w14:paraId="3FABAA05" w14:textId="1674893D"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Information Technology Services</w:t>
            </w:r>
          </w:p>
        </w:tc>
        <w:tc>
          <w:tcPr>
            <w:tcW w:w="1984" w:type="dxa"/>
            <w:shd w:val="clear" w:color="auto" w:fill="auto"/>
            <w:vAlign w:val="center"/>
          </w:tcPr>
          <w:p w14:paraId="37A64E9E" w14:textId="0FC19C1D"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11 </w:t>
            </w:r>
          </w:p>
        </w:tc>
      </w:tr>
      <w:tr w:rsidR="00A76658" w:rsidRPr="001D50F2" w14:paraId="4FCF2E1D" w14:textId="77777777" w:rsidTr="00A400B1">
        <w:trPr>
          <w:trHeight w:val="20"/>
        </w:trPr>
        <w:tc>
          <w:tcPr>
            <w:tcW w:w="4673" w:type="dxa"/>
            <w:shd w:val="clear" w:color="auto" w:fill="auto"/>
            <w:vAlign w:val="center"/>
          </w:tcPr>
          <w:p w14:paraId="0F9992CF" w14:textId="118ECBCC"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Swinburne University of Technology</w:t>
            </w:r>
          </w:p>
        </w:tc>
        <w:tc>
          <w:tcPr>
            <w:tcW w:w="3119" w:type="dxa"/>
            <w:shd w:val="clear" w:color="auto" w:fill="auto"/>
            <w:vAlign w:val="center"/>
          </w:tcPr>
          <w:p w14:paraId="11A1C29B" w14:textId="2E2CFA9F"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Project Management</w:t>
            </w:r>
          </w:p>
        </w:tc>
        <w:tc>
          <w:tcPr>
            <w:tcW w:w="1984" w:type="dxa"/>
            <w:shd w:val="clear" w:color="auto" w:fill="auto"/>
            <w:vAlign w:val="center"/>
          </w:tcPr>
          <w:p w14:paraId="05B36FA8" w14:textId="0E97715E"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145 </w:t>
            </w:r>
          </w:p>
        </w:tc>
      </w:tr>
      <w:tr w:rsidR="00A76658" w:rsidRPr="001D50F2" w14:paraId="2A3A1744" w14:textId="77777777" w:rsidTr="00A400B1">
        <w:trPr>
          <w:trHeight w:val="20"/>
        </w:trPr>
        <w:tc>
          <w:tcPr>
            <w:tcW w:w="4673" w:type="dxa"/>
            <w:shd w:val="clear" w:color="auto" w:fill="auto"/>
            <w:vAlign w:val="center"/>
          </w:tcPr>
          <w:p w14:paraId="5A28DD35" w14:textId="62E4E130" w:rsidR="00A76658" w:rsidRPr="001D50F2" w:rsidRDefault="00A76658" w:rsidP="001D50F2">
            <w:pPr>
              <w:spacing w:after="0" w:line="240" w:lineRule="auto"/>
              <w:jc w:val="left"/>
              <w:rPr>
                <w:rFonts w:eastAsia="Times New Roman" w:cstheme="minorHAnsi"/>
                <w:sz w:val="20"/>
                <w:szCs w:val="20"/>
                <w:lang w:eastAsia="en-AU"/>
              </w:rPr>
            </w:pPr>
            <w:proofErr w:type="spellStart"/>
            <w:r w:rsidRPr="001D50F2">
              <w:rPr>
                <w:rFonts w:cstheme="minorHAnsi"/>
                <w:color w:val="000000"/>
                <w:sz w:val="20"/>
                <w:szCs w:val="20"/>
              </w:rPr>
              <w:t>Sysintegra</w:t>
            </w:r>
            <w:proofErr w:type="spellEnd"/>
            <w:r w:rsidRPr="001D50F2">
              <w:rPr>
                <w:rFonts w:cstheme="minorHAnsi"/>
                <w:color w:val="000000"/>
                <w:sz w:val="20"/>
                <w:szCs w:val="20"/>
              </w:rPr>
              <w:t xml:space="preserve"> Pty Ltd</w:t>
            </w:r>
          </w:p>
        </w:tc>
        <w:tc>
          <w:tcPr>
            <w:tcW w:w="3119" w:type="dxa"/>
            <w:shd w:val="clear" w:color="auto" w:fill="auto"/>
            <w:vAlign w:val="center"/>
          </w:tcPr>
          <w:p w14:paraId="6CBB2FD0" w14:textId="019FD791"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Information Technology Services</w:t>
            </w:r>
          </w:p>
        </w:tc>
        <w:tc>
          <w:tcPr>
            <w:tcW w:w="1984" w:type="dxa"/>
            <w:shd w:val="clear" w:color="auto" w:fill="auto"/>
            <w:vAlign w:val="center"/>
          </w:tcPr>
          <w:p w14:paraId="64263E8A" w14:textId="6C1D8314"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83 </w:t>
            </w:r>
          </w:p>
        </w:tc>
      </w:tr>
      <w:tr w:rsidR="00A76658" w:rsidRPr="001D50F2" w14:paraId="3EE137BD" w14:textId="77777777" w:rsidTr="00A400B1">
        <w:trPr>
          <w:trHeight w:val="20"/>
        </w:trPr>
        <w:tc>
          <w:tcPr>
            <w:tcW w:w="4673" w:type="dxa"/>
            <w:shd w:val="clear" w:color="auto" w:fill="auto"/>
            <w:vAlign w:val="center"/>
          </w:tcPr>
          <w:p w14:paraId="119B4B18" w14:textId="433A9951"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Tech Mahindra Limited</w:t>
            </w:r>
          </w:p>
        </w:tc>
        <w:tc>
          <w:tcPr>
            <w:tcW w:w="3119" w:type="dxa"/>
            <w:shd w:val="clear" w:color="auto" w:fill="auto"/>
            <w:vAlign w:val="center"/>
          </w:tcPr>
          <w:p w14:paraId="0D9CA4D3" w14:textId="3A1891F7"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Project Management</w:t>
            </w:r>
          </w:p>
        </w:tc>
        <w:tc>
          <w:tcPr>
            <w:tcW w:w="1984" w:type="dxa"/>
            <w:shd w:val="clear" w:color="auto" w:fill="auto"/>
            <w:vAlign w:val="center"/>
          </w:tcPr>
          <w:p w14:paraId="4D6BE29B" w14:textId="5BA48CE4"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99 </w:t>
            </w:r>
          </w:p>
        </w:tc>
      </w:tr>
      <w:tr w:rsidR="00A76658" w:rsidRPr="001D50F2" w14:paraId="47E7F4F4" w14:textId="77777777" w:rsidTr="00A400B1">
        <w:trPr>
          <w:trHeight w:val="20"/>
        </w:trPr>
        <w:tc>
          <w:tcPr>
            <w:tcW w:w="4673" w:type="dxa"/>
            <w:shd w:val="clear" w:color="auto" w:fill="auto"/>
            <w:vAlign w:val="center"/>
          </w:tcPr>
          <w:p w14:paraId="612428EC" w14:textId="52BDF0B3"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Telstra</w:t>
            </w:r>
          </w:p>
        </w:tc>
        <w:tc>
          <w:tcPr>
            <w:tcW w:w="3119" w:type="dxa"/>
            <w:shd w:val="clear" w:color="auto" w:fill="auto"/>
            <w:vAlign w:val="center"/>
          </w:tcPr>
          <w:p w14:paraId="4342C8B7" w14:textId="5BC7F61E"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Project Management</w:t>
            </w:r>
          </w:p>
        </w:tc>
        <w:tc>
          <w:tcPr>
            <w:tcW w:w="1984" w:type="dxa"/>
            <w:shd w:val="clear" w:color="auto" w:fill="auto"/>
            <w:vAlign w:val="center"/>
          </w:tcPr>
          <w:p w14:paraId="741AEC4B" w14:textId="2139B6BD"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1,883 </w:t>
            </w:r>
          </w:p>
        </w:tc>
      </w:tr>
      <w:tr w:rsidR="00A76658" w:rsidRPr="001D50F2" w14:paraId="4F8E10A6" w14:textId="77777777" w:rsidTr="00A400B1">
        <w:trPr>
          <w:trHeight w:val="20"/>
        </w:trPr>
        <w:tc>
          <w:tcPr>
            <w:tcW w:w="4673" w:type="dxa"/>
            <w:shd w:val="clear" w:color="auto" w:fill="auto"/>
            <w:vAlign w:val="center"/>
          </w:tcPr>
          <w:p w14:paraId="28AD0A49" w14:textId="3E244255"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 xml:space="preserve">Terra </w:t>
            </w:r>
            <w:proofErr w:type="spellStart"/>
            <w:r w:rsidRPr="001D50F2">
              <w:rPr>
                <w:rFonts w:cstheme="minorHAnsi"/>
                <w:color w:val="000000"/>
                <w:sz w:val="20"/>
                <w:szCs w:val="20"/>
              </w:rPr>
              <w:t>Firma</w:t>
            </w:r>
            <w:proofErr w:type="spellEnd"/>
            <w:r w:rsidRPr="001D50F2">
              <w:rPr>
                <w:rFonts w:cstheme="minorHAnsi"/>
                <w:color w:val="000000"/>
                <w:sz w:val="20"/>
                <w:szCs w:val="20"/>
              </w:rPr>
              <w:t xml:space="preserve"> Pty Ltd</w:t>
            </w:r>
          </w:p>
        </w:tc>
        <w:tc>
          <w:tcPr>
            <w:tcW w:w="3119" w:type="dxa"/>
            <w:shd w:val="clear" w:color="auto" w:fill="auto"/>
            <w:vAlign w:val="center"/>
          </w:tcPr>
          <w:p w14:paraId="11705D9A" w14:textId="10119046"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Information Technology Services</w:t>
            </w:r>
          </w:p>
        </w:tc>
        <w:tc>
          <w:tcPr>
            <w:tcW w:w="1984" w:type="dxa"/>
            <w:shd w:val="clear" w:color="auto" w:fill="auto"/>
            <w:vAlign w:val="center"/>
          </w:tcPr>
          <w:p w14:paraId="1EC39093" w14:textId="0CD8754C"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39 </w:t>
            </w:r>
          </w:p>
        </w:tc>
      </w:tr>
      <w:tr w:rsidR="00A76658" w:rsidRPr="001D50F2" w14:paraId="1CAC7ECE" w14:textId="77777777" w:rsidTr="00A400B1">
        <w:trPr>
          <w:trHeight w:val="20"/>
        </w:trPr>
        <w:tc>
          <w:tcPr>
            <w:tcW w:w="4673" w:type="dxa"/>
            <w:shd w:val="clear" w:color="auto" w:fill="auto"/>
            <w:vAlign w:val="center"/>
          </w:tcPr>
          <w:p w14:paraId="18218174" w14:textId="671889FF"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 xml:space="preserve">Terra </w:t>
            </w:r>
            <w:proofErr w:type="spellStart"/>
            <w:r w:rsidRPr="001D50F2">
              <w:rPr>
                <w:rFonts w:cstheme="minorHAnsi"/>
                <w:color w:val="000000"/>
                <w:sz w:val="20"/>
                <w:szCs w:val="20"/>
              </w:rPr>
              <w:t>Firma</w:t>
            </w:r>
            <w:proofErr w:type="spellEnd"/>
            <w:r w:rsidRPr="001D50F2">
              <w:rPr>
                <w:rFonts w:cstheme="minorHAnsi"/>
                <w:color w:val="000000"/>
                <w:sz w:val="20"/>
                <w:szCs w:val="20"/>
              </w:rPr>
              <w:t xml:space="preserve"> Pty Ltd</w:t>
            </w:r>
          </w:p>
        </w:tc>
        <w:tc>
          <w:tcPr>
            <w:tcW w:w="3119" w:type="dxa"/>
            <w:shd w:val="clear" w:color="auto" w:fill="auto"/>
            <w:vAlign w:val="center"/>
          </w:tcPr>
          <w:p w14:paraId="58700E1D" w14:textId="3372EDFA"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Technical/Professional Services</w:t>
            </w:r>
          </w:p>
        </w:tc>
        <w:tc>
          <w:tcPr>
            <w:tcW w:w="1984" w:type="dxa"/>
            <w:shd w:val="clear" w:color="auto" w:fill="auto"/>
            <w:vAlign w:val="center"/>
          </w:tcPr>
          <w:p w14:paraId="5DDA599B" w14:textId="5B2070B4"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168 </w:t>
            </w:r>
          </w:p>
        </w:tc>
      </w:tr>
      <w:tr w:rsidR="00A76658" w:rsidRPr="001D50F2" w14:paraId="2AB7925D" w14:textId="77777777" w:rsidTr="00A400B1">
        <w:trPr>
          <w:trHeight w:val="20"/>
        </w:trPr>
        <w:tc>
          <w:tcPr>
            <w:tcW w:w="4673" w:type="dxa"/>
            <w:shd w:val="clear" w:color="auto" w:fill="auto"/>
            <w:vAlign w:val="center"/>
          </w:tcPr>
          <w:p w14:paraId="2089631B" w14:textId="06907DEA"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The Agility Concept Pty Ltd</w:t>
            </w:r>
          </w:p>
        </w:tc>
        <w:tc>
          <w:tcPr>
            <w:tcW w:w="3119" w:type="dxa"/>
            <w:shd w:val="clear" w:color="auto" w:fill="auto"/>
            <w:vAlign w:val="center"/>
          </w:tcPr>
          <w:p w14:paraId="51ABB41C" w14:textId="703B2949"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Information Technology Services</w:t>
            </w:r>
          </w:p>
        </w:tc>
        <w:tc>
          <w:tcPr>
            <w:tcW w:w="1984" w:type="dxa"/>
            <w:shd w:val="clear" w:color="auto" w:fill="auto"/>
            <w:vAlign w:val="center"/>
          </w:tcPr>
          <w:p w14:paraId="432983F1" w14:textId="28ABC6F6"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49 </w:t>
            </w:r>
          </w:p>
        </w:tc>
      </w:tr>
      <w:tr w:rsidR="00A76658" w:rsidRPr="001D50F2" w14:paraId="184660E6" w14:textId="77777777" w:rsidTr="00A400B1">
        <w:trPr>
          <w:trHeight w:val="20"/>
        </w:trPr>
        <w:tc>
          <w:tcPr>
            <w:tcW w:w="4673" w:type="dxa"/>
            <w:shd w:val="clear" w:color="auto" w:fill="auto"/>
            <w:vAlign w:val="center"/>
          </w:tcPr>
          <w:p w14:paraId="5F76BD25" w14:textId="60FCA581"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The Social Research Centre Pty Ltd</w:t>
            </w:r>
          </w:p>
        </w:tc>
        <w:tc>
          <w:tcPr>
            <w:tcW w:w="3119" w:type="dxa"/>
            <w:shd w:val="clear" w:color="auto" w:fill="auto"/>
            <w:vAlign w:val="center"/>
          </w:tcPr>
          <w:p w14:paraId="69431998" w14:textId="57663368"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Technical/Professional Services</w:t>
            </w:r>
          </w:p>
        </w:tc>
        <w:tc>
          <w:tcPr>
            <w:tcW w:w="1984" w:type="dxa"/>
            <w:shd w:val="clear" w:color="auto" w:fill="auto"/>
            <w:vAlign w:val="center"/>
          </w:tcPr>
          <w:p w14:paraId="4E39BE4D" w14:textId="06CF0C0E"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169 </w:t>
            </w:r>
          </w:p>
        </w:tc>
      </w:tr>
      <w:tr w:rsidR="00A76658" w:rsidRPr="001D50F2" w14:paraId="539F4499" w14:textId="77777777" w:rsidTr="00A400B1">
        <w:trPr>
          <w:trHeight w:val="20"/>
        </w:trPr>
        <w:tc>
          <w:tcPr>
            <w:tcW w:w="4673" w:type="dxa"/>
            <w:shd w:val="clear" w:color="auto" w:fill="auto"/>
            <w:vAlign w:val="center"/>
          </w:tcPr>
          <w:p w14:paraId="5F00119F" w14:textId="500E1E72"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The Trustee for Peter William Partners Trust T/As Peter William Partners</w:t>
            </w:r>
          </w:p>
        </w:tc>
        <w:tc>
          <w:tcPr>
            <w:tcW w:w="3119" w:type="dxa"/>
            <w:shd w:val="clear" w:color="auto" w:fill="auto"/>
            <w:vAlign w:val="center"/>
          </w:tcPr>
          <w:p w14:paraId="20B0F833" w14:textId="48B2DF71"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Human Resource Services</w:t>
            </w:r>
          </w:p>
        </w:tc>
        <w:tc>
          <w:tcPr>
            <w:tcW w:w="1984" w:type="dxa"/>
            <w:shd w:val="clear" w:color="auto" w:fill="auto"/>
            <w:vAlign w:val="center"/>
          </w:tcPr>
          <w:p w14:paraId="402E8489" w14:textId="1132DEB3"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45 </w:t>
            </w:r>
          </w:p>
        </w:tc>
      </w:tr>
      <w:tr w:rsidR="00A76658" w:rsidRPr="001D50F2" w14:paraId="41BBFE4C" w14:textId="77777777" w:rsidTr="00A400B1">
        <w:trPr>
          <w:trHeight w:val="20"/>
        </w:trPr>
        <w:tc>
          <w:tcPr>
            <w:tcW w:w="4673" w:type="dxa"/>
            <w:shd w:val="clear" w:color="auto" w:fill="auto"/>
            <w:vAlign w:val="center"/>
          </w:tcPr>
          <w:p w14:paraId="201790B4" w14:textId="67963B09"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The Zalt Group</w:t>
            </w:r>
          </w:p>
        </w:tc>
        <w:tc>
          <w:tcPr>
            <w:tcW w:w="3119" w:type="dxa"/>
            <w:shd w:val="clear" w:color="auto" w:fill="auto"/>
            <w:vAlign w:val="center"/>
          </w:tcPr>
          <w:p w14:paraId="43170B2E" w14:textId="0963C973"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Professional Development</w:t>
            </w:r>
          </w:p>
        </w:tc>
        <w:tc>
          <w:tcPr>
            <w:tcW w:w="1984" w:type="dxa"/>
            <w:shd w:val="clear" w:color="auto" w:fill="auto"/>
            <w:vAlign w:val="center"/>
          </w:tcPr>
          <w:p w14:paraId="6614A99E" w14:textId="5433F9F2"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7 </w:t>
            </w:r>
          </w:p>
        </w:tc>
      </w:tr>
      <w:tr w:rsidR="00A76658" w:rsidRPr="001D50F2" w14:paraId="02577781" w14:textId="77777777" w:rsidTr="00A400B1">
        <w:trPr>
          <w:trHeight w:val="20"/>
        </w:trPr>
        <w:tc>
          <w:tcPr>
            <w:tcW w:w="4673" w:type="dxa"/>
            <w:shd w:val="clear" w:color="auto" w:fill="auto"/>
            <w:vAlign w:val="center"/>
          </w:tcPr>
          <w:p w14:paraId="641772AA" w14:textId="6908A974" w:rsidR="00A76658" w:rsidRPr="001D50F2" w:rsidRDefault="00A76658" w:rsidP="001D50F2">
            <w:pPr>
              <w:spacing w:after="0" w:line="240" w:lineRule="auto"/>
              <w:jc w:val="left"/>
              <w:rPr>
                <w:rFonts w:eastAsia="Times New Roman" w:cstheme="minorHAnsi"/>
                <w:sz w:val="20"/>
                <w:szCs w:val="20"/>
                <w:lang w:eastAsia="en-AU"/>
              </w:rPr>
            </w:pPr>
            <w:proofErr w:type="spellStart"/>
            <w:r w:rsidRPr="001D50F2">
              <w:rPr>
                <w:rFonts w:cstheme="minorHAnsi"/>
                <w:color w:val="000000"/>
                <w:sz w:val="20"/>
                <w:szCs w:val="20"/>
              </w:rPr>
              <w:t>Thinkerbell</w:t>
            </w:r>
            <w:proofErr w:type="spellEnd"/>
            <w:r w:rsidRPr="001D50F2">
              <w:rPr>
                <w:rFonts w:cstheme="minorHAnsi"/>
                <w:color w:val="000000"/>
                <w:sz w:val="20"/>
                <w:szCs w:val="20"/>
              </w:rPr>
              <w:t xml:space="preserve"> Pty Ltd</w:t>
            </w:r>
          </w:p>
        </w:tc>
        <w:tc>
          <w:tcPr>
            <w:tcW w:w="3119" w:type="dxa"/>
            <w:shd w:val="clear" w:color="auto" w:fill="auto"/>
            <w:vAlign w:val="center"/>
          </w:tcPr>
          <w:p w14:paraId="7296C16A" w14:textId="0C59C09A"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Technical/Professional Services</w:t>
            </w:r>
          </w:p>
        </w:tc>
        <w:tc>
          <w:tcPr>
            <w:tcW w:w="1984" w:type="dxa"/>
            <w:shd w:val="clear" w:color="auto" w:fill="auto"/>
            <w:vAlign w:val="center"/>
          </w:tcPr>
          <w:p w14:paraId="1C8701A9" w14:textId="6A3E9847"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200 </w:t>
            </w:r>
          </w:p>
        </w:tc>
      </w:tr>
      <w:tr w:rsidR="00A76658" w:rsidRPr="001D50F2" w14:paraId="524A73CE" w14:textId="77777777" w:rsidTr="00A400B1">
        <w:trPr>
          <w:trHeight w:val="20"/>
        </w:trPr>
        <w:tc>
          <w:tcPr>
            <w:tcW w:w="4673" w:type="dxa"/>
            <w:shd w:val="clear" w:color="auto" w:fill="auto"/>
            <w:vAlign w:val="center"/>
          </w:tcPr>
          <w:p w14:paraId="709051CC" w14:textId="7E64CECE"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TMEC Australia</w:t>
            </w:r>
          </w:p>
        </w:tc>
        <w:tc>
          <w:tcPr>
            <w:tcW w:w="3119" w:type="dxa"/>
            <w:shd w:val="clear" w:color="auto" w:fill="auto"/>
            <w:vAlign w:val="center"/>
          </w:tcPr>
          <w:p w14:paraId="6B9EF951" w14:textId="7C5EAE11"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Professional Development</w:t>
            </w:r>
          </w:p>
        </w:tc>
        <w:tc>
          <w:tcPr>
            <w:tcW w:w="1984" w:type="dxa"/>
            <w:shd w:val="clear" w:color="auto" w:fill="auto"/>
            <w:vAlign w:val="center"/>
          </w:tcPr>
          <w:p w14:paraId="4CCF9315" w14:textId="5748BE7B"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6 </w:t>
            </w:r>
          </w:p>
        </w:tc>
      </w:tr>
      <w:tr w:rsidR="00A76658" w:rsidRPr="001D50F2" w14:paraId="2521FE5A" w14:textId="77777777" w:rsidTr="00A400B1">
        <w:trPr>
          <w:trHeight w:val="20"/>
        </w:trPr>
        <w:tc>
          <w:tcPr>
            <w:tcW w:w="4673" w:type="dxa"/>
            <w:shd w:val="clear" w:color="auto" w:fill="auto"/>
            <w:vAlign w:val="center"/>
          </w:tcPr>
          <w:p w14:paraId="0D498440" w14:textId="1CC05BB6"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University of Melbourne</w:t>
            </w:r>
          </w:p>
        </w:tc>
        <w:tc>
          <w:tcPr>
            <w:tcW w:w="3119" w:type="dxa"/>
            <w:shd w:val="clear" w:color="auto" w:fill="auto"/>
            <w:vAlign w:val="center"/>
          </w:tcPr>
          <w:p w14:paraId="586339A1" w14:textId="1A8B2598"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Business Advisory</w:t>
            </w:r>
          </w:p>
        </w:tc>
        <w:tc>
          <w:tcPr>
            <w:tcW w:w="1984" w:type="dxa"/>
            <w:shd w:val="clear" w:color="auto" w:fill="auto"/>
            <w:vAlign w:val="center"/>
          </w:tcPr>
          <w:p w14:paraId="71A6C009" w14:textId="672DEED7"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70 </w:t>
            </w:r>
          </w:p>
        </w:tc>
      </w:tr>
      <w:tr w:rsidR="00A76658" w:rsidRPr="001D50F2" w14:paraId="10E68E1D" w14:textId="77777777" w:rsidTr="00A400B1">
        <w:trPr>
          <w:trHeight w:val="20"/>
        </w:trPr>
        <w:tc>
          <w:tcPr>
            <w:tcW w:w="4673" w:type="dxa"/>
            <w:shd w:val="clear" w:color="auto" w:fill="auto"/>
            <w:vAlign w:val="center"/>
          </w:tcPr>
          <w:p w14:paraId="24277786" w14:textId="683097E7"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University of Tasmania</w:t>
            </w:r>
          </w:p>
        </w:tc>
        <w:tc>
          <w:tcPr>
            <w:tcW w:w="3119" w:type="dxa"/>
            <w:shd w:val="clear" w:color="auto" w:fill="auto"/>
            <w:vAlign w:val="center"/>
          </w:tcPr>
          <w:p w14:paraId="19210555" w14:textId="2B40650B"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Tertiary Services</w:t>
            </w:r>
          </w:p>
        </w:tc>
        <w:tc>
          <w:tcPr>
            <w:tcW w:w="1984" w:type="dxa"/>
            <w:shd w:val="clear" w:color="auto" w:fill="auto"/>
            <w:vAlign w:val="center"/>
          </w:tcPr>
          <w:p w14:paraId="22D64374" w14:textId="60710E97"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1,800 </w:t>
            </w:r>
          </w:p>
        </w:tc>
      </w:tr>
      <w:tr w:rsidR="00A76658" w:rsidRPr="001D50F2" w14:paraId="67BE9BA1" w14:textId="77777777" w:rsidTr="00A400B1">
        <w:trPr>
          <w:trHeight w:val="20"/>
        </w:trPr>
        <w:tc>
          <w:tcPr>
            <w:tcW w:w="4673" w:type="dxa"/>
            <w:shd w:val="clear" w:color="auto" w:fill="auto"/>
            <w:vAlign w:val="center"/>
          </w:tcPr>
          <w:p w14:paraId="77E6A142" w14:textId="6C49AE83"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Urbis Pty Ltd</w:t>
            </w:r>
          </w:p>
        </w:tc>
        <w:tc>
          <w:tcPr>
            <w:tcW w:w="3119" w:type="dxa"/>
            <w:shd w:val="clear" w:color="auto" w:fill="auto"/>
            <w:vAlign w:val="center"/>
          </w:tcPr>
          <w:p w14:paraId="65C5600E" w14:textId="61B8DADD"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Business Advisory</w:t>
            </w:r>
          </w:p>
        </w:tc>
        <w:tc>
          <w:tcPr>
            <w:tcW w:w="1984" w:type="dxa"/>
            <w:shd w:val="clear" w:color="auto" w:fill="auto"/>
            <w:vAlign w:val="center"/>
          </w:tcPr>
          <w:p w14:paraId="6002D552" w14:textId="0BB1331E"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20 </w:t>
            </w:r>
          </w:p>
        </w:tc>
      </w:tr>
      <w:tr w:rsidR="00A76658" w:rsidRPr="001D50F2" w14:paraId="69BDA36B" w14:textId="77777777" w:rsidTr="00A400B1">
        <w:trPr>
          <w:trHeight w:val="20"/>
        </w:trPr>
        <w:tc>
          <w:tcPr>
            <w:tcW w:w="4673" w:type="dxa"/>
            <w:shd w:val="clear" w:color="auto" w:fill="auto"/>
            <w:vAlign w:val="center"/>
          </w:tcPr>
          <w:p w14:paraId="16655E76" w14:textId="2802CFC8" w:rsidR="00A76658" w:rsidRPr="001D50F2" w:rsidRDefault="00A76658" w:rsidP="001D50F2">
            <w:pPr>
              <w:spacing w:after="0" w:line="240" w:lineRule="auto"/>
              <w:jc w:val="left"/>
              <w:rPr>
                <w:rFonts w:eastAsia="Times New Roman" w:cstheme="minorHAnsi"/>
                <w:sz w:val="20"/>
                <w:szCs w:val="20"/>
                <w:lang w:eastAsia="en-AU"/>
              </w:rPr>
            </w:pPr>
            <w:proofErr w:type="spellStart"/>
            <w:r w:rsidRPr="001D50F2">
              <w:rPr>
                <w:rFonts w:cstheme="minorHAnsi"/>
                <w:color w:val="000000"/>
                <w:sz w:val="20"/>
                <w:szCs w:val="20"/>
              </w:rPr>
              <w:t>ValueFlow</w:t>
            </w:r>
            <w:proofErr w:type="spellEnd"/>
            <w:r w:rsidRPr="001D50F2">
              <w:rPr>
                <w:rFonts w:cstheme="minorHAnsi"/>
                <w:color w:val="000000"/>
                <w:sz w:val="20"/>
                <w:szCs w:val="20"/>
              </w:rPr>
              <w:t xml:space="preserve"> IT Pty Ltd</w:t>
            </w:r>
          </w:p>
        </w:tc>
        <w:tc>
          <w:tcPr>
            <w:tcW w:w="3119" w:type="dxa"/>
            <w:shd w:val="clear" w:color="auto" w:fill="auto"/>
            <w:vAlign w:val="center"/>
          </w:tcPr>
          <w:p w14:paraId="49E588B8" w14:textId="0EE9E2E2"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Technical/Professional Services</w:t>
            </w:r>
          </w:p>
        </w:tc>
        <w:tc>
          <w:tcPr>
            <w:tcW w:w="1984" w:type="dxa"/>
            <w:shd w:val="clear" w:color="auto" w:fill="auto"/>
            <w:vAlign w:val="center"/>
          </w:tcPr>
          <w:p w14:paraId="05BAC8FF" w14:textId="3DB1A68F"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41 </w:t>
            </w:r>
          </w:p>
        </w:tc>
      </w:tr>
      <w:tr w:rsidR="00A76658" w:rsidRPr="001D50F2" w14:paraId="3F24999D" w14:textId="77777777" w:rsidTr="00A400B1">
        <w:trPr>
          <w:trHeight w:val="20"/>
        </w:trPr>
        <w:tc>
          <w:tcPr>
            <w:tcW w:w="4673" w:type="dxa"/>
            <w:shd w:val="clear" w:color="auto" w:fill="auto"/>
            <w:vAlign w:val="center"/>
          </w:tcPr>
          <w:p w14:paraId="2B333656" w14:textId="634F871A"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Vanessa Carty</w:t>
            </w:r>
          </w:p>
        </w:tc>
        <w:tc>
          <w:tcPr>
            <w:tcW w:w="3119" w:type="dxa"/>
            <w:shd w:val="clear" w:color="auto" w:fill="auto"/>
            <w:vAlign w:val="center"/>
          </w:tcPr>
          <w:p w14:paraId="66B83B62" w14:textId="7CFED166"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Psychological Services</w:t>
            </w:r>
          </w:p>
        </w:tc>
        <w:tc>
          <w:tcPr>
            <w:tcW w:w="1984" w:type="dxa"/>
            <w:shd w:val="clear" w:color="auto" w:fill="auto"/>
            <w:vAlign w:val="center"/>
          </w:tcPr>
          <w:p w14:paraId="44CB1D01" w14:textId="56B437E8"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37 </w:t>
            </w:r>
          </w:p>
        </w:tc>
      </w:tr>
      <w:tr w:rsidR="00A76658" w:rsidRPr="001D50F2" w14:paraId="2C747BF6" w14:textId="77777777" w:rsidTr="00A400B1">
        <w:trPr>
          <w:trHeight w:val="20"/>
        </w:trPr>
        <w:tc>
          <w:tcPr>
            <w:tcW w:w="4673" w:type="dxa"/>
            <w:shd w:val="clear" w:color="auto" w:fill="auto"/>
            <w:vAlign w:val="center"/>
          </w:tcPr>
          <w:p w14:paraId="7A25E53D" w14:textId="5AD190E0"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Versa Agency Pty Ltd</w:t>
            </w:r>
          </w:p>
        </w:tc>
        <w:tc>
          <w:tcPr>
            <w:tcW w:w="3119" w:type="dxa"/>
            <w:shd w:val="clear" w:color="auto" w:fill="auto"/>
            <w:vAlign w:val="center"/>
          </w:tcPr>
          <w:p w14:paraId="1AD840C3" w14:textId="34AFDA29"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Information Technology Services</w:t>
            </w:r>
          </w:p>
        </w:tc>
        <w:tc>
          <w:tcPr>
            <w:tcW w:w="1984" w:type="dxa"/>
            <w:shd w:val="clear" w:color="auto" w:fill="auto"/>
            <w:vAlign w:val="center"/>
          </w:tcPr>
          <w:p w14:paraId="75392605" w14:textId="5951293D"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18 </w:t>
            </w:r>
          </w:p>
        </w:tc>
      </w:tr>
      <w:tr w:rsidR="00A76658" w:rsidRPr="001D50F2" w14:paraId="54EE2442" w14:textId="77777777" w:rsidTr="00A400B1">
        <w:trPr>
          <w:trHeight w:val="20"/>
        </w:trPr>
        <w:tc>
          <w:tcPr>
            <w:tcW w:w="4673" w:type="dxa"/>
            <w:shd w:val="clear" w:color="auto" w:fill="auto"/>
            <w:vAlign w:val="center"/>
          </w:tcPr>
          <w:p w14:paraId="0BC466CF" w14:textId="19A7FAE7" w:rsidR="00A76658" w:rsidRPr="001D50F2" w:rsidRDefault="00A76658" w:rsidP="001D50F2">
            <w:pPr>
              <w:spacing w:after="0" w:line="240" w:lineRule="auto"/>
              <w:jc w:val="left"/>
              <w:rPr>
                <w:rFonts w:eastAsia="Times New Roman" w:cstheme="minorHAnsi"/>
                <w:sz w:val="20"/>
                <w:szCs w:val="20"/>
                <w:lang w:eastAsia="en-AU"/>
              </w:rPr>
            </w:pPr>
            <w:proofErr w:type="spellStart"/>
            <w:r w:rsidRPr="001D50F2">
              <w:rPr>
                <w:rFonts w:cstheme="minorHAnsi"/>
                <w:color w:val="000000"/>
                <w:sz w:val="20"/>
                <w:szCs w:val="20"/>
              </w:rPr>
              <w:t>VicLab</w:t>
            </w:r>
            <w:proofErr w:type="spellEnd"/>
            <w:r w:rsidRPr="001D50F2">
              <w:rPr>
                <w:rFonts w:cstheme="minorHAnsi"/>
                <w:color w:val="000000"/>
                <w:sz w:val="20"/>
                <w:szCs w:val="20"/>
              </w:rPr>
              <w:t xml:space="preserve"> Pty Ltd</w:t>
            </w:r>
          </w:p>
        </w:tc>
        <w:tc>
          <w:tcPr>
            <w:tcW w:w="3119" w:type="dxa"/>
            <w:shd w:val="clear" w:color="auto" w:fill="auto"/>
            <w:vAlign w:val="center"/>
          </w:tcPr>
          <w:p w14:paraId="08A8CFE5" w14:textId="5C513F6A"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Technical/Professional Services</w:t>
            </w:r>
          </w:p>
        </w:tc>
        <w:tc>
          <w:tcPr>
            <w:tcW w:w="1984" w:type="dxa"/>
            <w:shd w:val="clear" w:color="auto" w:fill="auto"/>
            <w:vAlign w:val="center"/>
          </w:tcPr>
          <w:p w14:paraId="4F3C3C9D" w14:textId="33FABAFF"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8 </w:t>
            </w:r>
          </w:p>
        </w:tc>
      </w:tr>
      <w:tr w:rsidR="00A76658" w:rsidRPr="001D50F2" w14:paraId="5C945223" w14:textId="77777777" w:rsidTr="00A400B1">
        <w:trPr>
          <w:trHeight w:val="20"/>
        </w:trPr>
        <w:tc>
          <w:tcPr>
            <w:tcW w:w="4673" w:type="dxa"/>
            <w:shd w:val="clear" w:color="auto" w:fill="auto"/>
            <w:vAlign w:val="center"/>
          </w:tcPr>
          <w:p w14:paraId="4EF1CDEB" w14:textId="34E49B49"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Victoria University</w:t>
            </w:r>
          </w:p>
        </w:tc>
        <w:tc>
          <w:tcPr>
            <w:tcW w:w="3119" w:type="dxa"/>
            <w:shd w:val="clear" w:color="auto" w:fill="auto"/>
            <w:vAlign w:val="center"/>
          </w:tcPr>
          <w:p w14:paraId="2D759753" w14:textId="41260068"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Business Advisory</w:t>
            </w:r>
          </w:p>
        </w:tc>
        <w:tc>
          <w:tcPr>
            <w:tcW w:w="1984" w:type="dxa"/>
            <w:shd w:val="clear" w:color="auto" w:fill="auto"/>
            <w:vAlign w:val="center"/>
          </w:tcPr>
          <w:p w14:paraId="133B14A9" w14:textId="69EA7B28"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49 </w:t>
            </w:r>
          </w:p>
        </w:tc>
      </w:tr>
      <w:tr w:rsidR="00A76658" w:rsidRPr="001D50F2" w14:paraId="15D6C28E" w14:textId="77777777" w:rsidTr="00A400B1">
        <w:trPr>
          <w:trHeight w:val="20"/>
        </w:trPr>
        <w:tc>
          <w:tcPr>
            <w:tcW w:w="4673" w:type="dxa"/>
            <w:shd w:val="clear" w:color="auto" w:fill="auto"/>
            <w:vAlign w:val="center"/>
          </w:tcPr>
          <w:p w14:paraId="411FF224" w14:textId="6383A484"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Victoria University</w:t>
            </w:r>
          </w:p>
        </w:tc>
        <w:tc>
          <w:tcPr>
            <w:tcW w:w="3119" w:type="dxa"/>
            <w:shd w:val="clear" w:color="auto" w:fill="auto"/>
            <w:vAlign w:val="center"/>
          </w:tcPr>
          <w:p w14:paraId="0199185D" w14:textId="4C4B46E0"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Technical/Professional Services</w:t>
            </w:r>
          </w:p>
        </w:tc>
        <w:tc>
          <w:tcPr>
            <w:tcW w:w="1984" w:type="dxa"/>
            <w:shd w:val="clear" w:color="auto" w:fill="auto"/>
            <w:vAlign w:val="center"/>
          </w:tcPr>
          <w:p w14:paraId="69484D9F" w14:textId="7EEAE0EE"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59 </w:t>
            </w:r>
          </w:p>
        </w:tc>
      </w:tr>
      <w:tr w:rsidR="00A76658" w:rsidRPr="001D50F2" w14:paraId="02D2E408" w14:textId="77777777" w:rsidTr="00A400B1">
        <w:trPr>
          <w:trHeight w:val="20"/>
        </w:trPr>
        <w:tc>
          <w:tcPr>
            <w:tcW w:w="4673" w:type="dxa"/>
            <w:shd w:val="clear" w:color="auto" w:fill="auto"/>
            <w:vAlign w:val="center"/>
          </w:tcPr>
          <w:p w14:paraId="6AF26ED7" w14:textId="13C3F756"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Victorian Government Solicitor</w:t>
            </w:r>
          </w:p>
        </w:tc>
        <w:tc>
          <w:tcPr>
            <w:tcW w:w="3119" w:type="dxa"/>
            <w:shd w:val="clear" w:color="auto" w:fill="auto"/>
            <w:vAlign w:val="center"/>
          </w:tcPr>
          <w:p w14:paraId="71932337" w14:textId="5FF44EDE"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Legal Services</w:t>
            </w:r>
          </w:p>
        </w:tc>
        <w:tc>
          <w:tcPr>
            <w:tcW w:w="1984" w:type="dxa"/>
            <w:shd w:val="clear" w:color="auto" w:fill="auto"/>
            <w:vAlign w:val="center"/>
          </w:tcPr>
          <w:p w14:paraId="34BAF196" w14:textId="3A82966E"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16,232 </w:t>
            </w:r>
          </w:p>
        </w:tc>
      </w:tr>
      <w:tr w:rsidR="00A76658" w:rsidRPr="001D50F2" w14:paraId="065839AD" w14:textId="77777777" w:rsidTr="00A400B1">
        <w:trPr>
          <w:trHeight w:val="20"/>
        </w:trPr>
        <w:tc>
          <w:tcPr>
            <w:tcW w:w="4673" w:type="dxa"/>
            <w:shd w:val="clear" w:color="auto" w:fill="auto"/>
            <w:vAlign w:val="center"/>
          </w:tcPr>
          <w:p w14:paraId="6F82C6E4" w14:textId="3ED1D67F"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Victorian Government Solicitor</w:t>
            </w:r>
          </w:p>
        </w:tc>
        <w:tc>
          <w:tcPr>
            <w:tcW w:w="3119" w:type="dxa"/>
            <w:shd w:val="clear" w:color="auto" w:fill="auto"/>
            <w:vAlign w:val="center"/>
          </w:tcPr>
          <w:p w14:paraId="07151DAF" w14:textId="131EAC7E"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Professional Development</w:t>
            </w:r>
          </w:p>
        </w:tc>
        <w:tc>
          <w:tcPr>
            <w:tcW w:w="1984" w:type="dxa"/>
            <w:shd w:val="clear" w:color="auto" w:fill="auto"/>
            <w:vAlign w:val="center"/>
          </w:tcPr>
          <w:p w14:paraId="50206890" w14:textId="1ACC15E6"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1 </w:t>
            </w:r>
          </w:p>
        </w:tc>
      </w:tr>
      <w:tr w:rsidR="00A76658" w:rsidRPr="001D50F2" w14:paraId="0409CB59" w14:textId="77777777" w:rsidTr="00A400B1">
        <w:trPr>
          <w:trHeight w:val="20"/>
        </w:trPr>
        <w:tc>
          <w:tcPr>
            <w:tcW w:w="4673" w:type="dxa"/>
            <w:shd w:val="clear" w:color="auto" w:fill="auto"/>
            <w:vAlign w:val="center"/>
          </w:tcPr>
          <w:p w14:paraId="01A961C4" w14:textId="2270CDE8"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Victorian Public Sector Commission</w:t>
            </w:r>
          </w:p>
        </w:tc>
        <w:tc>
          <w:tcPr>
            <w:tcW w:w="3119" w:type="dxa"/>
            <w:shd w:val="clear" w:color="auto" w:fill="auto"/>
            <w:vAlign w:val="center"/>
          </w:tcPr>
          <w:p w14:paraId="5A184D5B" w14:textId="5C97FD58"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Human Resource Services</w:t>
            </w:r>
          </w:p>
        </w:tc>
        <w:tc>
          <w:tcPr>
            <w:tcW w:w="1984" w:type="dxa"/>
            <w:shd w:val="clear" w:color="auto" w:fill="auto"/>
            <w:vAlign w:val="center"/>
          </w:tcPr>
          <w:p w14:paraId="715C7BE4" w14:textId="4DDEFE6C"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87 </w:t>
            </w:r>
          </w:p>
        </w:tc>
      </w:tr>
      <w:tr w:rsidR="00A76658" w:rsidRPr="001D50F2" w14:paraId="583FF31C" w14:textId="77777777" w:rsidTr="00A400B1">
        <w:trPr>
          <w:trHeight w:val="20"/>
        </w:trPr>
        <w:tc>
          <w:tcPr>
            <w:tcW w:w="4673" w:type="dxa"/>
            <w:shd w:val="clear" w:color="auto" w:fill="auto"/>
            <w:vAlign w:val="center"/>
          </w:tcPr>
          <w:p w14:paraId="06CAD001" w14:textId="7ED34CD2"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Victorian Public Sector Commission</w:t>
            </w:r>
          </w:p>
        </w:tc>
        <w:tc>
          <w:tcPr>
            <w:tcW w:w="3119" w:type="dxa"/>
            <w:shd w:val="clear" w:color="auto" w:fill="auto"/>
            <w:vAlign w:val="center"/>
          </w:tcPr>
          <w:p w14:paraId="2D9A7275" w14:textId="0B372175"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Professional Development</w:t>
            </w:r>
          </w:p>
        </w:tc>
        <w:tc>
          <w:tcPr>
            <w:tcW w:w="1984" w:type="dxa"/>
            <w:shd w:val="clear" w:color="auto" w:fill="auto"/>
            <w:vAlign w:val="center"/>
          </w:tcPr>
          <w:p w14:paraId="1925BFE8" w14:textId="5D0B4112"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50 </w:t>
            </w:r>
          </w:p>
        </w:tc>
      </w:tr>
      <w:tr w:rsidR="00A76658" w:rsidRPr="001D50F2" w14:paraId="30EB6001" w14:textId="77777777" w:rsidTr="00A400B1">
        <w:trPr>
          <w:trHeight w:val="20"/>
        </w:trPr>
        <w:tc>
          <w:tcPr>
            <w:tcW w:w="4673" w:type="dxa"/>
            <w:shd w:val="clear" w:color="auto" w:fill="auto"/>
            <w:vAlign w:val="center"/>
          </w:tcPr>
          <w:p w14:paraId="285E4C1F" w14:textId="13CC38E4"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Victorian Public Sector Commission</w:t>
            </w:r>
          </w:p>
        </w:tc>
        <w:tc>
          <w:tcPr>
            <w:tcW w:w="3119" w:type="dxa"/>
            <w:shd w:val="clear" w:color="auto" w:fill="auto"/>
            <w:vAlign w:val="center"/>
          </w:tcPr>
          <w:p w14:paraId="449AF7A9" w14:textId="1CAF4524"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Technical/Professional Services</w:t>
            </w:r>
          </w:p>
        </w:tc>
        <w:tc>
          <w:tcPr>
            <w:tcW w:w="1984" w:type="dxa"/>
            <w:shd w:val="clear" w:color="auto" w:fill="auto"/>
            <w:vAlign w:val="center"/>
          </w:tcPr>
          <w:p w14:paraId="081BE34B" w14:textId="0AFC4668"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4 </w:t>
            </w:r>
          </w:p>
        </w:tc>
      </w:tr>
      <w:tr w:rsidR="00A76658" w:rsidRPr="001D50F2" w14:paraId="4828C4BA" w14:textId="77777777" w:rsidTr="00A400B1">
        <w:trPr>
          <w:trHeight w:val="20"/>
        </w:trPr>
        <w:tc>
          <w:tcPr>
            <w:tcW w:w="4673" w:type="dxa"/>
            <w:shd w:val="clear" w:color="auto" w:fill="auto"/>
            <w:vAlign w:val="center"/>
          </w:tcPr>
          <w:p w14:paraId="50CEE333" w14:textId="0B25AC79"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Warrick Brewer</w:t>
            </w:r>
          </w:p>
        </w:tc>
        <w:tc>
          <w:tcPr>
            <w:tcW w:w="3119" w:type="dxa"/>
            <w:shd w:val="clear" w:color="auto" w:fill="auto"/>
            <w:vAlign w:val="center"/>
          </w:tcPr>
          <w:p w14:paraId="2BEEF764" w14:textId="3F564346"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Psychological Services</w:t>
            </w:r>
          </w:p>
        </w:tc>
        <w:tc>
          <w:tcPr>
            <w:tcW w:w="1984" w:type="dxa"/>
            <w:shd w:val="clear" w:color="auto" w:fill="auto"/>
            <w:vAlign w:val="center"/>
          </w:tcPr>
          <w:p w14:paraId="09958555" w14:textId="6B5F9970"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15 </w:t>
            </w:r>
          </w:p>
        </w:tc>
      </w:tr>
      <w:tr w:rsidR="00A76658" w:rsidRPr="001D50F2" w14:paraId="7A8BA298" w14:textId="77777777" w:rsidTr="00A400B1">
        <w:trPr>
          <w:trHeight w:val="20"/>
        </w:trPr>
        <w:tc>
          <w:tcPr>
            <w:tcW w:w="4673" w:type="dxa"/>
            <w:shd w:val="clear" w:color="auto" w:fill="auto"/>
            <w:vAlign w:val="center"/>
          </w:tcPr>
          <w:p w14:paraId="5F0FEBE9" w14:textId="4D8E42B1"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Wendy Hanrahan</w:t>
            </w:r>
          </w:p>
        </w:tc>
        <w:tc>
          <w:tcPr>
            <w:tcW w:w="3119" w:type="dxa"/>
            <w:shd w:val="clear" w:color="auto" w:fill="auto"/>
            <w:vAlign w:val="center"/>
          </w:tcPr>
          <w:p w14:paraId="00DA2968" w14:textId="65A15471"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Technical/Professional Services</w:t>
            </w:r>
          </w:p>
        </w:tc>
        <w:tc>
          <w:tcPr>
            <w:tcW w:w="1984" w:type="dxa"/>
            <w:shd w:val="clear" w:color="auto" w:fill="auto"/>
            <w:vAlign w:val="center"/>
          </w:tcPr>
          <w:p w14:paraId="4C733380" w14:textId="79317293"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8 </w:t>
            </w:r>
          </w:p>
        </w:tc>
      </w:tr>
      <w:tr w:rsidR="00A76658" w:rsidRPr="001D50F2" w14:paraId="31647ABB" w14:textId="77777777" w:rsidTr="00A400B1">
        <w:trPr>
          <w:trHeight w:val="20"/>
        </w:trPr>
        <w:tc>
          <w:tcPr>
            <w:tcW w:w="4673" w:type="dxa"/>
            <w:shd w:val="clear" w:color="auto" w:fill="auto"/>
            <w:vAlign w:val="center"/>
          </w:tcPr>
          <w:p w14:paraId="59E99881" w14:textId="79057772"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Wilson Security Pty Ltd</w:t>
            </w:r>
          </w:p>
        </w:tc>
        <w:tc>
          <w:tcPr>
            <w:tcW w:w="3119" w:type="dxa"/>
            <w:shd w:val="clear" w:color="auto" w:fill="auto"/>
            <w:vAlign w:val="center"/>
          </w:tcPr>
          <w:p w14:paraId="718C6D4B" w14:textId="61C44EF7"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Security Services</w:t>
            </w:r>
          </w:p>
        </w:tc>
        <w:tc>
          <w:tcPr>
            <w:tcW w:w="1984" w:type="dxa"/>
            <w:shd w:val="clear" w:color="auto" w:fill="auto"/>
            <w:vAlign w:val="center"/>
          </w:tcPr>
          <w:p w14:paraId="3349CDAF" w14:textId="431651FE"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5,201 </w:t>
            </w:r>
          </w:p>
        </w:tc>
      </w:tr>
      <w:tr w:rsidR="00A76658" w:rsidRPr="001D50F2" w14:paraId="7DE5EC05" w14:textId="77777777" w:rsidTr="00A400B1">
        <w:trPr>
          <w:trHeight w:val="20"/>
        </w:trPr>
        <w:tc>
          <w:tcPr>
            <w:tcW w:w="4673" w:type="dxa"/>
            <w:shd w:val="clear" w:color="auto" w:fill="auto"/>
            <w:vAlign w:val="center"/>
          </w:tcPr>
          <w:p w14:paraId="76C52EB3" w14:textId="4A544534"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Wise Workplace Solutions Pty Ltd</w:t>
            </w:r>
          </w:p>
        </w:tc>
        <w:tc>
          <w:tcPr>
            <w:tcW w:w="3119" w:type="dxa"/>
            <w:shd w:val="clear" w:color="auto" w:fill="auto"/>
            <w:vAlign w:val="center"/>
          </w:tcPr>
          <w:p w14:paraId="059D6FE8" w14:textId="1DEFC41E"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Industrial Relations Services</w:t>
            </w:r>
          </w:p>
        </w:tc>
        <w:tc>
          <w:tcPr>
            <w:tcW w:w="1984" w:type="dxa"/>
            <w:shd w:val="clear" w:color="auto" w:fill="auto"/>
            <w:vAlign w:val="center"/>
          </w:tcPr>
          <w:p w14:paraId="03DAD9E6" w14:textId="12437FC7"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89 </w:t>
            </w:r>
          </w:p>
        </w:tc>
      </w:tr>
      <w:tr w:rsidR="00A76658" w:rsidRPr="001D50F2" w14:paraId="3CA63778" w14:textId="77777777" w:rsidTr="00A400B1">
        <w:trPr>
          <w:trHeight w:val="20"/>
        </w:trPr>
        <w:tc>
          <w:tcPr>
            <w:tcW w:w="4673" w:type="dxa"/>
            <w:shd w:val="clear" w:color="auto" w:fill="auto"/>
            <w:vAlign w:val="center"/>
          </w:tcPr>
          <w:p w14:paraId="789C871B" w14:textId="4289B6B5"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Workplace Conflict Resolution Pty Ltd</w:t>
            </w:r>
          </w:p>
        </w:tc>
        <w:tc>
          <w:tcPr>
            <w:tcW w:w="3119" w:type="dxa"/>
            <w:shd w:val="clear" w:color="auto" w:fill="auto"/>
            <w:vAlign w:val="center"/>
          </w:tcPr>
          <w:p w14:paraId="27F80A6D" w14:textId="3833072F"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Industrial Relations Services</w:t>
            </w:r>
          </w:p>
        </w:tc>
        <w:tc>
          <w:tcPr>
            <w:tcW w:w="1984" w:type="dxa"/>
            <w:shd w:val="clear" w:color="auto" w:fill="auto"/>
            <w:vAlign w:val="center"/>
          </w:tcPr>
          <w:p w14:paraId="71B4B590" w14:textId="18A77037"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8 </w:t>
            </w:r>
          </w:p>
        </w:tc>
      </w:tr>
      <w:tr w:rsidR="00A76658" w:rsidRPr="001D50F2" w14:paraId="07AF80E8" w14:textId="77777777" w:rsidTr="00A400B1">
        <w:trPr>
          <w:trHeight w:val="20"/>
        </w:trPr>
        <w:tc>
          <w:tcPr>
            <w:tcW w:w="4673" w:type="dxa"/>
            <w:shd w:val="clear" w:color="auto" w:fill="auto"/>
            <w:vAlign w:val="center"/>
          </w:tcPr>
          <w:p w14:paraId="4FAACEA2" w14:textId="6A88B529"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YSAS Pty Ltd</w:t>
            </w:r>
          </w:p>
        </w:tc>
        <w:tc>
          <w:tcPr>
            <w:tcW w:w="3119" w:type="dxa"/>
            <w:shd w:val="clear" w:color="auto" w:fill="auto"/>
            <w:vAlign w:val="center"/>
          </w:tcPr>
          <w:p w14:paraId="66C60719" w14:textId="199AD52A"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Technical/Professional Services</w:t>
            </w:r>
          </w:p>
        </w:tc>
        <w:tc>
          <w:tcPr>
            <w:tcW w:w="1984" w:type="dxa"/>
            <w:shd w:val="clear" w:color="auto" w:fill="auto"/>
            <w:vAlign w:val="center"/>
          </w:tcPr>
          <w:p w14:paraId="560B39A6" w14:textId="63F07BFB"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871 </w:t>
            </w:r>
          </w:p>
        </w:tc>
      </w:tr>
      <w:tr w:rsidR="00A76658" w:rsidRPr="001D50F2" w14:paraId="0E53111A" w14:textId="77777777" w:rsidTr="00A400B1">
        <w:trPr>
          <w:trHeight w:val="20"/>
        </w:trPr>
        <w:tc>
          <w:tcPr>
            <w:tcW w:w="4673" w:type="dxa"/>
            <w:shd w:val="clear" w:color="auto" w:fill="auto"/>
            <w:vAlign w:val="center"/>
          </w:tcPr>
          <w:p w14:paraId="72F0F176" w14:textId="1BD13037"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Yvonne Yoong</w:t>
            </w:r>
          </w:p>
        </w:tc>
        <w:tc>
          <w:tcPr>
            <w:tcW w:w="3119" w:type="dxa"/>
            <w:shd w:val="clear" w:color="auto" w:fill="auto"/>
            <w:vAlign w:val="center"/>
          </w:tcPr>
          <w:p w14:paraId="206C2A04" w14:textId="43337443" w:rsidR="00A76658" w:rsidRPr="001D50F2" w:rsidRDefault="00A76658" w:rsidP="001D50F2">
            <w:pPr>
              <w:spacing w:after="0" w:line="240" w:lineRule="auto"/>
              <w:jc w:val="left"/>
              <w:rPr>
                <w:rFonts w:eastAsia="Times New Roman" w:cstheme="minorHAnsi"/>
                <w:sz w:val="20"/>
                <w:szCs w:val="20"/>
                <w:lang w:eastAsia="en-AU"/>
              </w:rPr>
            </w:pPr>
            <w:r w:rsidRPr="001D50F2">
              <w:rPr>
                <w:rFonts w:cstheme="minorHAnsi"/>
                <w:color w:val="000000"/>
                <w:sz w:val="20"/>
                <w:szCs w:val="20"/>
              </w:rPr>
              <w:t>Psychological Services</w:t>
            </w:r>
          </w:p>
        </w:tc>
        <w:tc>
          <w:tcPr>
            <w:tcW w:w="1984" w:type="dxa"/>
            <w:shd w:val="clear" w:color="auto" w:fill="auto"/>
            <w:vAlign w:val="center"/>
          </w:tcPr>
          <w:p w14:paraId="70948F87" w14:textId="280016B7" w:rsidR="00A76658" w:rsidRPr="001D50F2" w:rsidRDefault="00A76658" w:rsidP="001D50F2">
            <w:pPr>
              <w:spacing w:after="0" w:line="240" w:lineRule="auto"/>
              <w:jc w:val="right"/>
              <w:rPr>
                <w:rFonts w:eastAsia="Times New Roman" w:cstheme="minorHAnsi"/>
                <w:sz w:val="20"/>
                <w:szCs w:val="20"/>
                <w:lang w:eastAsia="en-AU"/>
              </w:rPr>
            </w:pPr>
            <w:r w:rsidRPr="001D50F2">
              <w:rPr>
                <w:rFonts w:cstheme="minorHAnsi"/>
                <w:color w:val="000000"/>
                <w:sz w:val="20"/>
                <w:szCs w:val="20"/>
              </w:rPr>
              <w:t xml:space="preserve">25 </w:t>
            </w:r>
          </w:p>
        </w:tc>
      </w:tr>
      <w:tr w:rsidR="001D50F2" w:rsidRPr="001D50F2" w14:paraId="33BD0734" w14:textId="77777777" w:rsidTr="00A400B1">
        <w:trPr>
          <w:trHeight w:val="20"/>
        </w:trPr>
        <w:tc>
          <w:tcPr>
            <w:tcW w:w="7792" w:type="dxa"/>
            <w:gridSpan w:val="2"/>
            <w:shd w:val="clear" w:color="auto" w:fill="4472C4" w:themeFill="accent1"/>
            <w:vAlign w:val="center"/>
            <w:hideMark/>
          </w:tcPr>
          <w:p w14:paraId="0B20DBF5" w14:textId="69A7B826" w:rsidR="001D50F2" w:rsidRPr="001D50F2" w:rsidRDefault="001D50F2" w:rsidP="001D50F2">
            <w:pPr>
              <w:spacing w:after="0" w:line="240" w:lineRule="auto"/>
              <w:jc w:val="left"/>
              <w:rPr>
                <w:rFonts w:eastAsia="Times New Roman" w:cstheme="minorHAnsi"/>
                <w:b/>
                <w:bCs/>
                <w:color w:val="FFFFFF"/>
                <w:sz w:val="20"/>
                <w:szCs w:val="20"/>
                <w:lang w:eastAsia="en-AU"/>
              </w:rPr>
            </w:pPr>
            <w:r w:rsidRPr="001D50F2">
              <w:rPr>
                <w:rFonts w:eastAsia="Times New Roman" w:cstheme="minorHAnsi"/>
                <w:b/>
                <w:bCs/>
                <w:color w:val="FFFFFF"/>
                <w:sz w:val="20"/>
                <w:szCs w:val="20"/>
                <w:lang w:eastAsia="en-AU"/>
              </w:rPr>
              <w:t>Total contractors</w:t>
            </w:r>
          </w:p>
        </w:tc>
        <w:tc>
          <w:tcPr>
            <w:tcW w:w="1984" w:type="dxa"/>
            <w:shd w:val="clear" w:color="auto" w:fill="4472C4" w:themeFill="accent1"/>
            <w:vAlign w:val="center"/>
            <w:hideMark/>
          </w:tcPr>
          <w:p w14:paraId="06A2EF25" w14:textId="373DB4A4" w:rsidR="001D50F2" w:rsidRPr="001D50F2" w:rsidRDefault="001D50F2" w:rsidP="001D50F2">
            <w:pPr>
              <w:spacing w:after="0" w:line="240" w:lineRule="auto"/>
              <w:jc w:val="right"/>
              <w:rPr>
                <w:rFonts w:cstheme="minorHAnsi"/>
                <w:b/>
                <w:bCs/>
                <w:color w:val="FFFFFF"/>
                <w:sz w:val="20"/>
                <w:szCs w:val="20"/>
              </w:rPr>
            </w:pPr>
            <w:r w:rsidRPr="001D50F2">
              <w:rPr>
                <w:rFonts w:cstheme="minorHAnsi"/>
                <w:b/>
                <w:bCs/>
                <w:color w:val="FFFFFF"/>
                <w:sz w:val="20"/>
                <w:szCs w:val="20"/>
              </w:rPr>
              <w:t xml:space="preserve">145,202 </w:t>
            </w:r>
            <w:r w:rsidRPr="001D50F2">
              <w:rPr>
                <w:rFonts w:eastAsia="Times New Roman" w:cstheme="minorHAnsi"/>
                <w:b/>
                <w:bCs/>
                <w:color w:val="FFFFFF"/>
                <w:sz w:val="20"/>
                <w:szCs w:val="20"/>
                <w:lang w:eastAsia="en-AU"/>
              </w:rPr>
              <w:t xml:space="preserve"> </w:t>
            </w:r>
          </w:p>
        </w:tc>
      </w:tr>
    </w:tbl>
    <w:p w14:paraId="4C7BB503" w14:textId="77777777" w:rsidR="007C1054" w:rsidRDefault="007C1054" w:rsidP="00D2249E"/>
    <w:sectPr w:rsidR="007C1054" w:rsidSect="009E704E">
      <w:headerReference w:type="default" r:id="rId13"/>
      <w:footerReference w:type="default" r:id="rId14"/>
      <w:pgSz w:w="11906" w:h="16838"/>
      <w:pgMar w:top="426" w:right="1416"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F2F08" w14:textId="77777777" w:rsidR="0066060B" w:rsidRDefault="0066060B" w:rsidP="00B36E6A">
      <w:pPr>
        <w:spacing w:after="0" w:line="240" w:lineRule="auto"/>
      </w:pPr>
      <w:r>
        <w:separator/>
      </w:r>
    </w:p>
  </w:endnote>
  <w:endnote w:type="continuationSeparator" w:id="0">
    <w:p w14:paraId="69C56024" w14:textId="77777777" w:rsidR="0066060B" w:rsidRDefault="0066060B" w:rsidP="00B36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38F09" w14:textId="0D484A21" w:rsidR="00AA25B2" w:rsidRDefault="00AA25B2">
    <w:pPr>
      <w:pStyle w:val="Footer"/>
      <w:jc w:val="right"/>
    </w:pPr>
    <w:r>
      <w:rPr>
        <w:noProof/>
      </w:rPr>
      <mc:AlternateContent>
        <mc:Choice Requires="wps">
          <w:drawing>
            <wp:anchor distT="0" distB="0" distL="114300" distR="114300" simplePos="0" relativeHeight="251663360" behindDoc="0" locked="0" layoutInCell="0" allowOverlap="1" wp14:anchorId="29509853" wp14:editId="590793ED">
              <wp:simplePos x="0" y="0"/>
              <wp:positionH relativeFrom="page">
                <wp:posOffset>0</wp:posOffset>
              </wp:positionH>
              <wp:positionV relativeFrom="page">
                <wp:posOffset>10227945</wp:posOffset>
              </wp:positionV>
              <wp:extent cx="7560310" cy="273050"/>
              <wp:effectExtent l="0" t="0" r="0" b="12700"/>
              <wp:wrapNone/>
              <wp:docPr id="1" name="MSIPCMa38f48c1b19961c170102c66" descr="{&quot;HashCode&quot;:-106657624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BDD5B6" w14:textId="6916A828" w:rsidR="00AA25B2" w:rsidRPr="00E516AC" w:rsidRDefault="00AA25B2" w:rsidP="00E516AC">
                          <w:pPr>
                            <w:spacing w:after="0"/>
                            <w:jc w:val="center"/>
                            <w:rPr>
                              <w:rFonts w:ascii="Calibri" w:hAnsi="Calibri" w:cs="Calibri"/>
                              <w:color w:val="FF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509853" id="_x0000_t202" coordsize="21600,21600" o:spt="202" path="m,l,21600r21600,l21600,xe">
              <v:stroke joinstyle="miter"/>
              <v:path gradientshapeok="t" o:connecttype="rect"/>
            </v:shapetype>
            <v:shape id="MSIPCMa38f48c1b19961c170102c66" o:spid="_x0000_s1027" type="#_x0000_t202" alt="{&quot;HashCode&quot;:-1066576243,&quot;Height&quot;:841.0,&quot;Width&quot;:595.0,&quot;Placement&quot;:&quot;Footer&quot;,&quot;Index&quot;:&quot;Primary&quot;,&quot;Section&quot;:1,&quot;Top&quot;:0.0,&quot;Left&quot;:0.0}" style="position:absolute;left:0;text-align:left;margin-left:0;margin-top:805.35pt;width:595.3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0ABDD5B6" w14:textId="6916A828" w:rsidR="00AA25B2" w:rsidRPr="00E516AC" w:rsidRDefault="00AA25B2" w:rsidP="00E516AC">
                    <w:pPr>
                      <w:spacing w:after="0"/>
                      <w:jc w:val="center"/>
                      <w:rPr>
                        <w:rFonts w:ascii="Calibri" w:hAnsi="Calibri" w:cs="Calibri"/>
                        <w:color w:val="FF0000"/>
                        <w:sz w:val="24"/>
                      </w:rPr>
                    </w:pPr>
                  </w:p>
                </w:txbxContent>
              </v:textbox>
              <w10:wrap anchorx="page" anchory="page"/>
            </v:shape>
          </w:pict>
        </mc:Fallback>
      </mc:AlternateContent>
    </w:r>
    <w:sdt>
      <w:sdtPr>
        <w:id w:val="210229154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50E9B89" w14:textId="26121A31" w:rsidR="00AA25B2" w:rsidRDefault="00AA25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36C9B" w14:textId="77777777" w:rsidR="0066060B" w:rsidRDefault="0066060B" w:rsidP="00B36E6A">
      <w:pPr>
        <w:spacing w:after="0" w:line="240" w:lineRule="auto"/>
      </w:pPr>
      <w:r>
        <w:separator/>
      </w:r>
    </w:p>
  </w:footnote>
  <w:footnote w:type="continuationSeparator" w:id="0">
    <w:p w14:paraId="05CD44A0" w14:textId="77777777" w:rsidR="0066060B" w:rsidRDefault="0066060B" w:rsidP="00B36E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36B41" w14:textId="5BF7D5B3" w:rsidR="00AA25B2" w:rsidRDefault="00AA25B2">
    <w:r>
      <w:rPr>
        <w:noProof/>
      </w:rPr>
      <mc:AlternateContent>
        <mc:Choice Requires="wps">
          <w:drawing>
            <wp:anchor distT="0" distB="0" distL="114300" distR="114300" simplePos="0" relativeHeight="251656192" behindDoc="0" locked="0" layoutInCell="0" allowOverlap="1" wp14:anchorId="4DCE191B" wp14:editId="4F22E624">
              <wp:simplePos x="0" y="0"/>
              <wp:positionH relativeFrom="page">
                <wp:posOffset>0</wp:posOffset>
              </wp:positionH>
              <wp:positionV relativeFrom="page">
                <wp:posOffset>190500</wp:posOffset>
              </wp:positionV>
              <wp:extent cx="7560310" cy="266700"/>
              <wp:effectExtent l="0" t="0" r="0" b="0"/>
              <wp:wrapNone/>
              <wp:docPr id="4" name="MSIPCM488c445795a085decfbf3706" descr="{&quot;HashCode&quot;:-109071381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BE61C7" w14:textId="30091FD3" w:rsidR="00AA25B2" w:rsidRPr="00B36E6A" w:rsidRDefault="00AA25B2" w:rsidP="00B36E6A">
                          <w:pPr>
                            <w:spacing w:after="0"/>
                            <w:jc w:val="center"/>
                            <w:rPr>
                              <w:rFonts w:ascii="Calibri" w:hAnsi="Calibri" w:cs="Calibri"/>
                              <w:color w:val="FF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DCE191B" id="_x0000_t202" coordsize="21600,21600" o:spt="202" path="m,l,21600r21600,l21600,xe">
              <v:stroke joinstyle="miter"/>
              <v:path gradientshapeok="t" o:connecttype="rect"/>
            </v:shapetype>
            <v:shape id="MSIPCM488c445795a085decfbf3706" o:spid="_x0000_s1026" type="#_x0000_t202" alt="{&quot;HashCode&quot;:-1090713812,&quot;Height&quot;:841.0,&quot;Width&quot;:595.0,&quot;Placement&quot;:&quot;Header&quot;,&quot;Index&quot;:&quot;Primary&quot;,&quot;Section&quot;:1,&quot;Top&quot;:0.0,&quot;Left&quot;:0.0}" style="position:absolute;left:0;text-align:left;margin-left:0;margin-top:15pt;width:595.3pt;height:21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hCm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" o:allowincell="f" filled="f" stroked="f" strokeweight=".5pt">
              <v:textbox inset=",0,,0">
                <w:txbxContent>
                  <w:p w14:paraId="58BE61C7" w14:textId="30091FD3" w:rsidR="00AA25B2" w:rsidRPr="00B36E6A" w:rsidRDefault="00AA25B2" w:rsidP="00B36E6A">
                    <w:pPr>
                      <w:spacing w:after="0"/>
                      <w:jc w:val="center"/>
                      <w:rPr>
                        <w:rFonts w:ascii="Calibri" w:hAnsi="Calibri" w:cs="Calibri"/>
                        <w:color w:val="FF0000"/>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54F0"/>
    <w:multiLevelType w:val="hybridMultilevel"/>
    <w:tmpl w:val="A4F85DA8"/>
    <w:lvl w:ilvl="0" w:tplc="7FBA60AE">
      <w:start w:val="1"/>
      <w:numFmt w:val="bullet"/>
      <w:lvlText w:val="•"/>
      <w:lvlJc w:val="left"/>
      <w:pPr>
        <w:tabs>
          <w:tab w:val="num" w:pos="720"/>
        </w:tabs>
        <w:ind w:left="720" w:hanging="360"/>
      </w:pPr>
      <w:rPr>
        <w:rFonts w:ascii="Arial" w:hAnsi="Arial" w:cs="Times New Roman" w:hint="default"/>
      </w:rPr>
    </w:lvl>
    <w:lvl w:ilvl="1" w:tplc="8470652A">
      <w:start w:val="1"/>
      <w:numFmt w:val="bullet"/>
      <w:lvlText w:val="•"/>
      <w:lvlJc w:val="left"/>
      <w:pPr>
        <w:tabs>
          <w:tab w:val="num" w:pos="1440"/>
        </w:tabs>
        <w:ind w:left="1440" w:hanging="360"/>
      </w:pPr>
      <w:rPr>
        <w:rFonts w:ascii="Arial" w:hAnsi="Arial" w:cs="Times New Roman" w:hint="default"/>
      </w:rPr>
    </w:lvl>
    <w:lvl w:ilvl="2" w:tplc="5178DF40">
      <w:start w:val="1"/>
      <w:numFmt w:val="bullet"/>
      <w:lvlText w:val="•"/>
      <w:lvlJc w:val="left"/>
      <w:pPr>
        <w:tabs>
          <w:tab w:val="num" w:pos="2160"/>
        </w:tabs>
        <w:ind w:left="2160" w:hanging="360"/>
      </w:pPr>
      <w:rPr>
        <w:rFonts w:ascii="Arial" w:hAnsi="Arial" w:cs="Times New Roman" w:hint="default"/>
      </w:rPr>
    </w:lvl>
    <w:lvl w:ilvl="3" w:tplc="39A012E6">
      <w:start w:val="1"/>
      <w:numFmt w:val="bullet"/>
      <w:lvlText w:val="•"/>
      <w:lvlJc w:val="left"/>
      <w:pPr>
        <w:tabs>
          <w:tab w:val="num" w:pos="2880"/>
        </w:tabs>
        <w:ind w:left="2880" w:hanging="360"/>
      </w:pPr>
      <w:rPr>
        <w:rFonts w:ascii="Arial" w:hAnsi="Arial" w:cs="Times New Roman" w:hint="default"/>
      </w:rPr>
    </w:lvl>
    <w:lvl w:ilvl="4" w:tplc="6B52C13C">
      <w:start w:val="1"/>
      <w:numFmt w:val="bullet"/>
      <w:lvlText w:val="•"/>
      <w:lvlJc w:val="left"/>
      <w:pPr>
        <w:tabs>
          <w:tab w:val="num" w:pos="3600"/>
        </w:tabs>
        <w:ind w:left="3600" w:hanging="360"/>
      </w:pPr>
      <w:rPr>
        <w:rFonts w:ascii="Arial" w:hAnsi="Arial" w:cs="Times New Roman" w:hint="default"/>
      </w:rPr>
    </w:lvl>
    <w:lvl w:ilvl="5" w:tplc="9F08678C">
      <w:start w:val="1"/>
      <w:numFmt w:val="bullet"/>
      <w:lvlText w:val="•"/>
      <w:lvlJc w:val="left"/>
      <w:pPr>
        <w:tabs>
          <w:tab w:val="num" w:pos="4320"/>
        </w:tabs>
        <w:ind w:left="4320" w:hanging="360"/>
      </w:pPr>
      <w:rPr>
        <w:rFonts w:ascii="Arial" w:hAnsi="Arial" w:cs="Times New Roman" w:hint="default"/>
      </w:rPr>
    </w:lvl>
    <w:lvl w:ilvl="6" w:tplc="E6503E34">
      <w:start w:val="1"/>
      <w:numFmt w:val="bullet"/>
      <w:lvlText w:val="•"/>
      <w:lvlJc w:val="left"/>
      <w:pPr>
        <w:tabs>
          <w:tab w:val="num" w:pos="5040"/>
        </w:tabs>
        <w:ind w:left="5040" w:hanging="360"/>
      </w:pPr>
      <w:rPr>
        <w:rFonts w:ascii="Arial" w:hAnsi="Arial" w:cs="Times New Roman" w:hint="default"/>
      </w:rPr>
    </w:lvl>
    <w:lvl w:ilvl="7" w:tplc="B7222770">
      <w:start w:val="1"/>
      <w:numFmt w:val="bullet"/>
      <w:lvlText w:val="•"/>
      <w:lvlJc w:val="left"/>
      <w:pPr>
        <w:tabs>
          <w:tab w:val="num" w:pos="5760"/>
        </w:tabs>
        <w:ind w:left="5760" w:hanging="360"/>
      </w:pPr>
      <w:rPr>
        <w:rFonts w:ascii="Arial" w:hAnsi="Arial" w:cs="Times New Roman" w:hint="default"/>
      </w:rPr>
    </w:lvl>
    <w:lvl w:ilvl="8" w:tplc="5CD60972">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1D0A2F82"/>
    <w:multiLevelType w:val="hybridMultilevel"/>
    <w:tmpl w:val="1A50DD2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25016D6"/>
    <w:multiLevelType w:val="hybridMultilevel"/>
    <w:tmpl w:val="72E2AD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42713F5"/>
    <w:multiLevelType w:val="hybridMultilevel"/>
    <w:tmpl w:val="CA1C1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413A4C"/>
    <w:multiLevelType w:val="hybridMultilevel"/>
    <w:tmpl w:val="E35C0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21A4406"/>
    <w:multiLevelType w:val="hybridMultilevel"/>
    <w:tmpl w:val="A86CA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CA129E"/>
    <w:multiLevelType w:val="hybridMultilevel"/>
    <w:tmpl w:val="AE5EBEF4"/>
    <w:lvl w:ilvl="0" w:tplc="D77642C4">
      <w:numFmt w:val="bullet"/>
      <w:lvlText w:val="•"/>
      <w:lvlJc w:val="left"/>
      <w:pPr>
        <w:ind w:left="720" w:hanging="720"/>
      </w:pPr>
      <w:rPr>
        <w:rFonts w:ascii="Calibri" w:eastAsiaTheme="minorHAnsi" w:hAnsi="Calibri" w:cs="Calibri" w:hint="default"/>
      </w:rPr>
    </w:lvl>
    <w:lvl w:ilvl="1" w:tplc="4E66F836">
      <w:numFmt w:val="bullet"/>
      <w:lvlText w:val=""/>
      <w:lvlJc w:val="left"/>
      <w:pPr>
        <w:ind w:left="1452" w:hanging="732"/>
      </w:pPr>
      <w:rPr>
        <w:rFonts w:ascii="Symbol" w:eastAsiaTheme="minorHAnsi" w:hAnsi="Symbol" w:cstheme="minorBid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3100E75"/>
    <w:multiLevelType w:val="hybridMultilevel"/>
    <w:tmpl w:val="10C47F36"/>
    <w:lvl w:ilvl="0" w:tplc="0C090017">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446D3A6A"/>
    <w:multiLevelType w:val="multilevel"/>
    <w:tmpl w:val="D6E00412"/>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10" w15:restartNumberingAfterBreak="0">
    <w:nsid w:val="492835AF"/>
    <w:multiLevelType w:val="hybridMultilevel"/>
    <w:tmpl w:val="978EB9B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49D521EB"/>
    <w:multiLevelType w:val="hybridMultilevel"/>
    <w:tmpl w:val="1D222384"/>
    <w:lvl w:ilvl="0" w:tplc="F326C29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D515CBF"/>
    <w:multiLevelType w:val="hybridMultilevel"/>
    <w:tmpl w:val="F1782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B92C93"/>
    <w:multiLevelType w:val="hybridMultilevel"/>
    <w:tmpl w:val="75A47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5B0903"/>
    <w:multiLevelType w:val="hybridMultilevel"/>
    <w:tmpl w:val="3FF64F48"/>
    <w:lvl w:ilvl="0" w:tplc="11648FCC">
      <w:start w:val="1"/>
      <w:numFmt w:val="lowerLetter"/>
      <w:lvlText w:val="(%1)"/>
      <w:lvlJc w:val="left"/>
      <w:pPr>
        <w:ind w:left="360" w:hanging="360"/>
      </w:pPr>
      <w:rPr>
        <w:rFonts w:hint="default"/>
        <w:i/>
        <w:iCs/>
        <w:sz w:val="18"/>
        <w:szCs w:val="1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512C3CF0"/>
    <w:multiLevelType w:val="hybridMultilevel"/>
    <w:tmpl w:val="EBD855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6CF0FD0"/>
    <w:multiLevelType w:val="hybridMultilevel"/>
    <w:tmpl w:val="8EF031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73B3F6D"/>
    <w:multiLevelType w:val="hybridMultilevel"/>
    <w:tmpl w:val="03A40BAC"/>
    <w:lvl w:ilvl="0" w:tplc="D77642C4">
      <w:numFmt w:val="bullet"/>
      <w:lvlText w:val="•"/>
      <w:lvlJc w:val="left"/>
      <w:pPr>
        <w:ind w:left="720" w:hanging="720"/>
      </w:pPr>
      <w:rPr>
        <w:rFonts w:ascii="Calibri" w:eastAsiaTheme="minorHAnsi" w:hAnsi="Calibri" w:cs="Calibri" w:hint="default"/>
      </w:rPr>
    </w:lvl>
    <w:lvl w:ilvl="1" w:tplc="0C090003">
      <w:start w:val="1"/>
      <w:numFmt w:val="bullet"/>
      <w:lvlText w:val="o"/>
      <w:lvlJc w:val="left"/>
      <w:pPr>
        <w:ind w:left="1452" w:hanging="732"/>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8D653CC"/>
    <w:multiLevelType w:val="hybridMultilevel"/>
    <w:tmpl w:val="233860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B8D723B"/>
    <w:multiLevelType w:val="hybridMultilevel"/>
    <w:tmpl w:val="D20494B6"/>
    <w:lvl w:ilvl="0" w:tplc="0C090011">
      <w:start w:val="2"/>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5EB22400"/>
    <w:multiLevelType w:val="hybridMultilevel"/>
    <w:tmpl w:val="8B90876A"/>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1" w15:restartNumberingAfterBreak="0">
    <w:nsid w:val="65F24104"/>
    <w:multiLevelType w:val="hybridMultilevel"/>
    <w:tmpl w:val="DF18402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6551A1C"/>
    <w:multiLevelType w:val="multilevel"/>
    <w:tmpl w:val="8F9AA32A"/>
    <w:name w:val="Table Bullet"/>
    <w:lvl w:ilvl="0">
      <w:start w:val="1"/>
      <w:numFmt w:val="bullet"/>
      <w:pStyle w:val="TableBullet0"/>
      <w:lvlText w:val=""/>
      <w:lvlJc w:val="left"/>
      <w:pPr>
        <w:tabs>
          <w:tab w:val="num" w:pos="227"/>
        </w:tabs>
        <w:ind w:left="227" w:hanging="227"/>
      </w:pPr>
      <w:rPr>
        <w:rFonts w:ascii="Symbol" w:hAnsi="Symbol" w:hint="default"/>
        <w:b w:val="0"/>
        <w:i w:val="0"/>
        <w:sz w:val="18"/>
      </w:rPr>
    </w:lvl>
    <w:lvl w:ilvl="1">
      <w:start w:val="1"/>
      <w:numFmt w:val="bullet"/>
      <w:pStyle w:val="TableBulletDash"/>
      <w:lvlText w:val="–"/>
      <w:lvlJc w:val="left"/>
      <w:pPr>
        <w:tabs>
          <w:tab w:val="num" w:pos="454"/>
        </w:tabs>
        <w:ind w:left="454" w:hanging="227"/>
      </w:pPr>
      <w:rPr>
        <w:rFonts w:ascii="Calibri" w:hAnsi="Calibri" w:cs="Times New Roman" w:hint="default"/>
        <w:b w:val="0"/>
        <w:i w:val="0"/>
        <w:sz w:val="18"/>
      </w:rPr>
    </w:lvl>
    <w:lvl w:ilvl="2">
      <w:start w:val="1"/>
      <w:numFmt w:val="bullet"/>
      <w:lvlText w:val=""/>
      <w:lvlJc w:val="left"/>
      <w:pPr>
        <w:tabs>
          <w:tab w:val="num" w:pos="680"/>
        </w:tabs>
        <w:ind w:left="680" w:hanging="226"/>
      </w:pPr>
      <w:rPr>
        <w:rFonts w:ascii="Symbol" w:hAnsi="Symbol" w:hint="default"/>
        <w:b w:val="0"/>
        <w:i w:val="0"/>
        <w:sz w:val="18"/>
      </w:rPr>
    </w:lvl>
    <w:lvl w:ilvl="3">
      <w:start w:val="1"/>
      <w:numFmt w:val="bullet"/>
      <w:lvlText w:val=""/>
      <w:lvlJc w:val="left"/>
      <w:pPr>
        <w:tabs>
          <w:tab w:val="num" w:pos="907"/>
        </w:tabs>
        <w:ind w:left="907" w:hanging="227"/>
      </w:pPr>
      <w:rPr>
        <w:rFonts w:ascii="Symbol" w:hAnsi="Symbol" w:hint="default"/>
        <w:b w:val="0"/>
        <w:i w:val="0"/>
        <w:sz w:val="18"/>
      </w:rPr>
    </w:lvl>
    <w:lvl w:ilvl="4">
      <w:start w:val="1"/>
      <w:numFmt w:val="bullet"/>
      <w:lvlText w:val=""/>
      <w:lvlJc w:val="left"/>
      <w:pPr>
        <w:tabs>
          <w:tab w:val="num" w:pos="1134"/>
        </w:tabs>
        <w:ind w:left="1134" w:hanging="227"/>
      </w:pPr>
      <w:rPr>
        <w:rFonts w:ascii="Symbol" w:hAnsi="Symbol" w:hint="default"/>
        <w:b w:val="0"/>
        <w:i w:val="0"/>
        <w:sz w:val="18"/>
      </w:rPr>
    </w:lvl>
    <w:lvl w:ilvl="5">
      <w:start w:val="1"/>
      <w:numFmt w:val="bullet"/>
      <w:lvlText w:val=""/>
      <w:lvlJc w:val="left"/>
      <w:pPr>
        <w:tabs>
          <w:tab w:val="num" w:pos="1361"/>
        </w:tabs>
        <w:ind w:left="1361" w:hanging="227"/>
      </w:pPr>
      <w:rPr>
        <w:rFonts w:ascii="Symbol" w:hAnsi="Symbol" w:hint="default"/>
        <w:b w:val="0"/>
        <w:i w:val="0"/>
        <w:sz w:val="18"/>
      </w:rPr>
    </w:lvl>
    <w:lvl w:ilvl="6">
      <w:start w:val="1"/>
      <w:numFmt w:val="bullet"/>
      <w:lvlText w:val=""/>
      <w:lvlJc w:val="left"/>
      <w:pPr>
        <w:tabs>
          <w:tab w:val="num" w:pos="1587"/>
        </w:tabs>
        <w:ind w:left="1587" w:hanging="226"/>
      </w:pPr>
      <w:rPr>
        <w:rFonts w:ascii="Symbol" w:hAnsi="Symbol" w:hint="default"/>
        <w:b w:val="0"/>
        <w:i w:val="0"/>
        <w:sz w:val="18"/>
      </w:rPr>
    </w:lvl>
    <w:lvl w:ilvl="7">
      <w:start w:val="1"/>
      <w:numFmt w:val="bullet"/>
      <w:lvlText w:val=""/>
      <w:lvlJc w:val="left"/>
      <w:pPr>
        <w:tabs>
          <w:tab w:val="num" w:pos="1814"/>
        </w:tabs>
        <w:ind w:left="1814" w:hanging="227"/>
      </w:pPr>
      <w:rPr>
        <w:rFonts w:ascii="Symbol" w:hAnsi="Symbol" w:hint="default"/>
        <w:b w:val="0"/>
        <w:i w:val="0"/>
        <w:sz w:val="18"/>
      </w:rPr>
    </w:lvl>
    <w:lvl w:ilvl="8">
      <w:start w:val="1"/>
      <w:numFmt w:val="bullet"/>
      <w:lvlText w:val=""/>
      <w:lvlJc w:val="left"/>
      <w:pPr>
        <w:tabs>
          <w:tab w:val="num" w:pos="2041"/>
        </w:tabs>
        <w:ind w:left="2041" w:hanging="227"/>
      </w:pPr>
      <w:rPr>
        <w:rFonts w:ascii="Symbol" w:hAnsi="Symbol" w:hint="default"/>
        <w:b w:val="0"/>
        <w:i w:val="0"/>
        <w:sz w:val="18"/>
      </w:rPr>
    </w:lvl>
  </w:abstractNum>
  <w:abstractNum w:abstractNumId="23" w15:restartNumberingAfterBreak="0">
    <w:nsid w:val="67AE42C0"/>
    <w:multiLevelType w:val="hybridMultilevel"/>
    <w:tmpl w:val="AC4A1F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8F84C33"/>
    <w:multiLevelType w:val="hybridMultilevel"/>
    <w:tmpl w:val="28FC956A"/>
    <w:lvl w:ilvl="0" w:tplc="79D0B076">
      <w:start w:val="2021"/>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45348C"/>
    <w:multiLevelType w:val="hybridMultilevel"/>
    <w:tmpl w:val="2342F5D0"/>
    <w:lvl w:ilvl="0" w:tplc="0C090017">
      <w:start w:val="1"/>
      <w:numFmt w:val="lowerLetter"/>
      <w:lvlText w:val="%1)"/>
      <w:lvlJc w:val="left"/>
      <w:pPr>
        <w:ind w:left="360" w:hanging="360"/>
      </w:pPr>
      <w:rPr>
        <w:rFonts w:hint="default"/>
      </w:rPr>
    </w:lvl>
    <w:lvl w:ilvl="1" w:tplc="0C09001B">
      <w:start w:val="1"/>
      <w:numFmt w:val="lowerRoman"/>
      <w:lvlText w:val="%2."/>
      <w:lvlJc w:val="righ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C7A5306"/>
    <w:multiLevelType w:val="hybridMultilevel"/>
    <w:tmpl w:val="92DEB73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7" w15:restartNumberingAfterBreak="0">
    <w:nsid w:val="6E690EF9"/>
    <w:multiLevelType w:val="hybridMultilevel"/>
    <w:tmpl w:val="1F9CFB1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16cid:durableId="1382637089">
    <w:abstractNumId w:val="16"/>
  </w:num>
  <w:num w:numId="2" w16cid:durableId="210314088">
    <w:abstractNumId w:val="8"/>
  </w:num>
  <w:num w:numId="3" w16cid:durableId="80951201">
    <w:abstractNumId w:val="25"/>
  </w:num>
  <w:num w:numId="4" w16cid:durableId="1852060439">
    <w:abstractNumId w:val="18"/>
  </w:num>
  <w:num w:numId="5" w16cid:durableId="1845850614">
    <w:abstractNumId w:val="23"/>
  </w:num>
  <w:num w:numId="6" w16cid:durableId="615212319">
    <w:abstractNumId w:val="1"/>
  </w:num>
  <w:num w:numId="7" w16cid:durableId="447823840">
    <w:abstractNumId w:val="22"/>
  </w:num>
  <w:num w:numId="8" w16cid:durableId="847909471">
    <w:abstractNumId w:val="6"/>
  </w:num>
  <w:num w:numId="9" w16cid:durableId="1683700720">
    <w:abstractNumId w:val="7"/>
  </w:num>
  <w:num w:numId="10" w16cid:durableId="1084885981">
    <w:abstractNumId w:val="17"/>
  </w:num>
  <w:num w:numId="11" w16cid:durableId="1849362872">
    <w:abstractNumId w:val="26"/>
  </w:num>
  <w:num w:numId="12" w16cid:durableId="885065355">
    <w:abstractNumId w:val="2"/>
  </w:num>
  <w:num w:numId="13" w16cid:durableId="1104424150">
    <w:abstractNumId w:val="2"/>
  </w:num>
  <w:num w:numId="14" w16cid:durableId="1466849067">
    <w:abstractNumId w:val="21"/>
  </w:num>
  <w:num w:numId="15" w16cid:durableId="1322081303">
    <w:abstractNumId w:val="13"/>
  </w:num>
  <w:num w:numId="16" w16cid:durableId="1958095234">
    <w:abstractNumId w:val="12"/>
  </w:num>
  <w:num w:numId="17" w16cid:durableId="134153292">
    <w:abstractNumId w:val="9"/>
  </w:num>
  <w:num w:numId="18" w16cid:durableId="1679308630">
    <w:abstractNumId w:val="15"/>
  </w:num>
  <w:num w:numId="19" w16cid:durableId="44069433">
    <w:abstractNumId w:val="24"/>
  </w:num>
  <w:num w:numId="20" w16cid:durableId="279262101">
    <w:abstractNumId w:val="10"/>
  </w:num>
  <w:num w:numId="21" w16cid:durableId="204490116">
    <w:abstractNumId w:val="20"/>
  </w:num>
  <w:num w:numId="22" w16cid:durableId="1554804221">
    <w:abstractNumId w:val="27"/>
  </w:num>
  <w:num w:numId="23" w16cid:durableId="1151560418">
    <w:abstractNumId w:val="5"/>
  </w:num>
  <w:num w:numId="24" w16cid:durableId="7175559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93573743">
    <w:abstractNumId w:val="0"/>
  </w:num>
  <w:num w:numId="26" w16cid:durableId="466046054">
    <w:abstractNumId w:val="4"/>
  </w:num>
  <w:num w:numId="27" w16cid:durableId="326905556">
    <w:abstractNumId w:val="11"/>
  </w:num>
  <w:num w:numId="28" w16cid:durableId="199635518">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07102014">
    <w:abstractNumId w:val="3"/>
  </w:num>
  <w:num w:numId="30" w16cid:durableId="69521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E6A"/>
    <w:rsid w:val="00001D7E"/>
    <w:rsid w:val="00012DF4"/>
    <w:rsid w:val="00013BA4"/>
    <w:rsid w:val="0001582F"/>
    <w:rsid w:val="000160F0"/>
    <w:rsid w:val="00016F21"/>
    <w:rsid w:val="00017E19"/>
    <w:rsid w:val="00020794"/>
    <w:rsid w:val="00025AFA"/>
    <w:rsid w:val="00034FB5"/>
    <w:rsid w:val="00037B81"/>
    <w:rsid w:val="00042C14"/>
    <w:rsid w:val="00043540"/>
    <w:rsid w:val="00053108"/>
    <w:rsid w:val="00062325"/>
    <w:rsid w:val="00070074"/>
    <w:rsid w:val="000736D1"/>
    <w:rsid w:val="000758A1"/>
    <w:rsid w:val="00080A1E"/>
    <w:rsid w:val="0008395E"/>
    <w:rsid w:val="00086B75"/>
    <w:rsid w:val="00094A01"/>
    <w:rsid w:val="00096369"/>
    <w:rsid w:val="0009693C"/>
    <w:rsid w:val="00096C81"/>
    <w:rsid w:val="000A00EB"/>
    <w:rsid w:val="000A16A8"/>
    <w:rsid w:val="000A26FC"/>
    <w:rsid w:val="000A76DD"/>
    <w:rsid w:val="000B054C"/>
    <w:rsid w:val="000B3A0B"/>
    <w:rsid w:val="000C071E"/>
    <w:rsid w:val="000C174D"/>
    <w:rsid w:val="000C1CAE"/>
    <w:rsid w:val="000C1F64"/>
    <w:rsid w:val="000C3004"/>
    <w:rsid w:val="000C51A7"/>
    <w:rsid w:val="000C6E91"/>
    <w:rsid w:val="000D1FC9"/>
    <w:rsid w:val="000D24DE"/>
    <w:rsid w:val="000D291E"/>
    <w:rsid w:val="000D3F3C"/>
    <w:rsid w:val="000D48B6"/>
    <w:rsid w:val="000E1ABA"/>
    <w:rsid w:val="000E58DA"/>
    <w:rsid w:val="000E5C8B"/>
    <w:rsid w:val="000E6E10"/>
    <w:rsid w:val="000E7463"/>
    <w:rsid w:val="000E7DE7"/>
    <w:rsid w:val="000F4BD8"/>
    <w:rsid w:val="000F74C1"/>
    <w:rsid w:val="00102991"/>
    <w:rsid w:val="00106433"/>
    <w:rsid w:val="00106AED"/>
    <w:rsid w:val="0011293E"/>
    <w:rsid w:val="00113D8B"/>
    <w:rsid w:val="00116171"/>
    <w:rsid w:val="00122FFF"/>
    <w:rsid w:val="001261DF"/>
    <w:rsid w:val="001352CC"/>
    <w:rsid w:val="00136268"/>
    <w:rsid w:val="00140D28"/>
    <w:rsid w:val="00147F00"/>
    <w:rsid w:val="00160620"/>
    <w:rsid w:val="0016150B"/>
    <w:rsid w:val="00164D3B"/>
    <w:rsid w:val="001672FE"/>
    <w:rsid w:val="00167794"/>
    <w:rsid w:val="00172B88"/>
    <w:rsid w:val="00172E4B"/>
    <w:rsid w:val="00176D5B"/>
    <w:rsid w:val="001811A8"/>
    <w:rsid w:val="00182557"/>
    <w:rsid w:val="00182861"/>
    <w:rsid w:val="00183D72"/>
    <w:rsid w:val="00187970"/>
    <w:rsid w:val="00187E4A"/>
    <w:rsid w:val="00191874"/>
    <w:rsid w:val="0019416D"/>
    <w:rsid w:val="0019757C"/>
    <w:rsid w:val="00197F80"/>
    <w:rsid w:val="001A0839"/>
    <w:rsid w:val="001A4C27"/>
    <w:rsid w:val="001B56FF"/>
    <w:rsid w:val="001B6861"/>
    <w:rsid w:val="001C0B37"/>
    <w:rsid w:val="001C14E4"/>
    <w:rsid w:val="001C58D4"/>
    <w:rsid w:val="001C6C15"/>
    <w:rsid w:val="001C737D"/>
    <w:rsid w:val="001D50F2"/>
    <w:rsid w:val="001D7636"/>
    <w:rsid w:val="001E3766"/>
    <w:rsid w:val="001F1CAD"/>
    <w:rsid w:val="001F35D2"/>
    <w:rsid w:val="001F4665"/>
    <w:rsid w:val="00202D79"/>
    <w:rsid w:val="00202EF8"/>
    <w:rsid w:val="00205338"/>
    <w:rsid w:val="00210238"/>
    <w:rsid w:val="00211790"/>
    <w:rsid w:val="00212404"/>
    <w:rsid w:val="0021467F"/>
    <w:rsid w:val="00215619"/>
    <w:rsid w:val="00220646"/>
    <w:rsid w:val="00222EF1"/>
    <w:rsid w:val="00225B99"/>
    <w:rsid w:val="00226AE7"/>
    <w:rsid w:val="00231C43"/>
    <w:rsid w:val="0023348C"/>
    <w:rsid w:val="00234167"/>
    <w:rsid w:val="00242AE2"/>
    <w:rsid w:val="00244A92"/>
    <w:rsid w:val="002450A1"/>
    <w:rsid w:val="0024610F"/>
    <w:rsid w:val="00250949"/>
    <w:rsid w:val="00266797"/>
    <w:rsid w:val="0027153E"/>
    <w:rsid w:val="0027686F"/>
    <w:rsid w:val="00277B72"/>
    <w:rsid w:val="00277C95"/>
    <w:rsid w:val="00280224"/>
    <w:rsid w:val="00281E02"/>
    <w:rsid w:val="002828B0"/>
    <w:rsid w:val="00284C3F"/>
    <w:rsid w:val="00287BB0"/>
    <w:rsid w:val="002A2334"/>
    <w:rsid w:val="002A2E2E"/>
    <w:rsid w:val="002A4E99"/>
    <w:rsid w:val="002A796C"/>
    <w:rsid w:val="002B22EF"/>
    <w:rsid w:val="002B597E"/>
    <w:rsid w:val="002C15A3"/>
    <w:rsid w:val="002C1C1C"/>
    <w:rsid w:val="002D6D3C"/>
    <w:rsid w:val="002E324E"/>
    <w:rsid w:val="002E5F13"/>
    <w:rsid w:val="002E616D"/>
    <w:rsid w:val="002F1F74"/>
    <w:rsid w:val="002F6F55"/>
    <w:rsid w:val="00303A7B"/>
    <w:rsid w:val="00303D4F"/>
    <w:rsid w:val="00304CB9"/>
    <w:rsid w:val="00304EE5"/>
    <w:rsid w:val="00307974"/>
    <w:rsid w:val="003108B1"/>
    <w:rsid w:val="00322388"/>
    <w:rsid w:val="00332E84"/>
    <w:rsid w:val="00336B06"/>
    <w:rsid w:val="00351E38"/>
    <w:rsid w:val="00353E0B"/>
    <w:rsid w:val="0035403D"/>
    <w:rsid w:val="00357338"/>
    <w:rsid w:val="003576A3"/>
    <w:rsid w:val="0036311E"/>
    <w:rsid w:val="00375113"/>
    <w:rsid w:val="00395470"/>
    <w:rsid w:val="003A5A30"/>
    <w:rsid w:val="003B0342"/>
    <w:rsid w:val="003C0F3D"/>
    <w:rsid w:val="003C162F"/>
    <w:rsid w:val="003C73C9"/>
    <w:rsid w:val="003D758A"/>
    <w:rsid w:val="003E0540"/>
    <w:rsid w:val="003E0E0F"/>
    <w:rsid w:val="003E11CF"/>
    <w:rsid w:val="003E1E78"/>
    <w:rsid w:val="003E2B7D"/>
    <w:rsid w:val="003E4DF0"/>
    <w:rsid w:val="003F3467"/>
    <w:rsid w:val="003F7ADD"/>
    <w:rsid w:val="00403B42"/>
    <w:rsid w:val="00410CE9"/>
    <w:rsid w:val="004148D1"/>
    <w:rsid w:val="00420DBB"/>
    <w:rsid w:val="004239A8"/>
    <w:rsid w:val="00427BC4"/>
    <w:rsid w:val="00431736"/>
    <w:rsid w:val="00442752"/>
    <w:rsid w:val="00443C56"/>
    <w:rsid w:val="00446B0C"/>
    <w:rsid w:val="0044756C"/>
    <w:rsid w:val="00450A93"/>
    <w:rsid w:val="0045177C"/>
    <w:rsid w:val="00453D16"/>
    <w:rsid w:val="004547B3"/>
    <w:rsid w:val="00461C24"/>
    <w:rsid w:val="00461F73"/>
    <w:rsid w:val="00465330"/>
    <w:rsid w:val="00473408"/>
    <w:rsid w:val="00487A64"/>
    <w:rsid w:val="004928E7"/>
    <w:rsid w:val="004A13BE"/>
    <w:rsid w:val="004A353E"/>
    <w:rsid w:val="004A4765"/>
    <w:rsid w:val="004B639B"/>
    <w:rsid w:val="004B7403"/>
    <w:rsid w:val="004C5D15"/>
    <w:rsid w:val="004D1A34"/>
    <w:rsid w:val="004D361C"/>
    <w:rsid w:val="004D53D1"/>
    <w:rsid w:val="004F4146"/>
    <w:rsid w:val="004F7296"/>
    <w:rsid w:val="00513852"/>
    <w:rsid w:val="00526989"/>
    <w:rsid w:val="00531776"/>
    <w:rsid w:val="00536C42"/>
    <w:rsid w:val="00541C4A"/>
    <w:rsid w:val="005436B0"/>
    <w:rsid w:val="0054384A"/>
    <w:rsid w:val="0054739C"/>
    <w:rsid w:val="00547571"/>
    <w:rsid w:val="005507CC"/>
    <w:rsid w:val="00555C8F"/>
    <w:rsid w:val="005562ED"/>
    <w:rsid w:val="00556FE4"/>
    <w:rsid w:val="00561F7A"/>
    <w:rsid w:val="0057487D"/>
    <w:rsid w:val="00577136"/>
    <w:rsid w:val="00582707"/>
    <w:rsid w:val="0058469B"/>
    <w:rsid w:val="00590FEC"/>
    <w:rsid w:val="005977C4"/>
    <w:rsid w:val="005A06FB"/>
    <w:rsid w:val="005A2047"/>
    <w:rsid w:val="005A21A1"/>
    <w:rsid w:val="005B344D"/>
    <w:rsid w:val="005B6100"/>
    <w:rsid w:val="005B7BD2"/>
    <w:rsid w:val="005C1545"/>
    <w:rsid w:val="005D19F4"/>
    <w:rsid w:val="005E26E9"/>
    <w:rsid w:val="005E7CB7"/>
    <w:rsid w:val="005F491D"/>
    <w:rsid w:val="005F64A3"/>
    <w:rsid w:val="00603160"/>
    <w:rsid w:val="006132B4"/>
    <w:rsid w:val="006206F1"/>
    <w:rsid w:val="00621F89"/>
    <w:rsid w:val="00625980"/>
    <w:rsid w:val="00631F37"/>
    <w:rsid w:val="006378DB"/>
    <w:rsid w:val="00653B88"/>
    <w:rsid w:val="00656CA7"/>
    <w:rsid w:val="00657DD9"/>
    <w:rsid w:val="00657F53"/>
    <w:rsid w:val="0066060B"/>
    <w:rsid w:val="006628C3"/>
    <w:rsid w:val="0066626B"/>
    <w:rsid w:val="00672169"/>
    <w:rsid w:val="00672A2E"/>
    <w:rsid w:val="00677236"/>
    <w:rsid w:val="0068238F"/>
    <w:rsid w:val="00682612"/>
    <w:rsid w:val="006970CA"/>
    <w:rsid w:val="006B2C61"/>
    <w:rsid w:val="006B7937"/>
    <w:rsid w:val="006C1699"/>
    <w:rsid w:val="006C3FE9"/>
    <w:rsid w:val="006C58D1"/>
    <w:rsid w:val="006C6BE5"/>
    <w:rsid w:val="006D033D"/>
    <w:rsid w:val="006D0AEC"/>
    <w:rsid w:val="006D1CA3"/>
    <w:rsid w:val="006D3934"/>
    <w:rsid w:val="006D5D19"/>
    <w:rsid w:val="006D7897"/>
    <w:rsid w:val="006E18C6"/>
    <w:rsid w:val="006E5C73"/>
    <w:rsid w:val="006E79D1"/>
    <w:rsid w:val="006F3380"/>
    <w:rsid w:val="006F3AE4"/>
    <w:rsid w:val="0070045D"/>
    <w:rsid w:val="007010BF"/>
    <w:rsid w:val="007027A5"/>
    <w:rsid w:val="00704838"/>
    <w:rsid w:val="007103FF"/>
    <w:rsid w:val="00720D7C"/>
    <w:rsid w:val="0072168F"/>
    <w:rsid w:val="00721BD9"/>
    <w:rsid w:val="00722529"/>
    <w:rsid w:val="00726E65"/>
    <w:rsid w:val="00733503"/>
    <w:rsid w:val="00733816"/>
    <w:rsid w:val="00743CB4"/>
    <w:rsid w:val="00746292"/>
    <w:rsid w:val="00747F78"/>
    <w:rsid w:val="00751836"/>
    <w:rsid w:val="00752D5E"/>
    <w:rsid w:val="0076652E"/>
    <w:rsid w:val="00770EEA"/>
    <w:rsid w:val="00774FB7"/>
    <w:rsid w:val="007862A1"/>
    <w:rsid w:val="00786BE4"/>
    <w:rsid w:val="00794FBA"/>
    <w:rsid w:val="007A037D"/>
    <w:rsid w:val="007A389F"/>
    <w:rsid w:val="007B231D"/>
    <w:rsid w:val="007B3D9B"/>
    <w:rsid w:val="007C1054"/>
    <w:rsid w:val="007C28DF"/>
    <w:rsid w:val="007D190B"/>
    <w:rsid w:val="007E56A2"/>
    <w:rsid w:val="007F3B71"/>
    <w:rsid w:val="007F4EE8"/>
    <w:rsid w:val="007F5129"/>
    <w:rsid w:val="008029DF"/>
    <w:rsid w:val="00810359"/>
    <w:rsid w:val="008206AF"/>
    <w:rsid w:val="00822CBD"/>
    <w:rsid w:val="0082371B"/>
    <w:rsid w:val="00830082"/>
    <w:rsid w:val="00835F43"/>
    <w:rsid w:val="0084402D"/>
    <w:rsid w:val="00851D0C"/>
    <w:rsid w:val="0085458F"/>
    <w:rsid w:val="008547BE"/>
    <w:rsid w:val="008551BE"/>
    <w:rsid w:val="00856C31"/>
    <w:rsid w:val="0086114E"/>
    <w:rsid w:val="008626ED"/>
    <w:rsid w:val="0086398B"/>
    <w:rsid w:val="0086696B"/>
    <w:rsid w:val="008709DB"/>
    <w:rsid w:val="00875669"/>
    <w:rsid w:val="00887E50"/>
    <w:rsid w:val="008901FF"/>
    <w:rsid w:val="00892523"/>
    <w:rsid w:val="008A69C6"/>
    <w:rsid w:val="008A7874"/>
    <w:rsid w:val="008C0BBB"/>
    <w:rsid w:val="008C43FF"/>
    <w:rsid w:val="008E6D3C"/>
    <w:rsid w:val="008F0D26"/>
    <w:rsid w:val="008F1F08"/>
    <w:rsid w:val="008F2B47"/>
    <w:rsid w:val="008F4422"/>
    <w:rsid w:val="0090781F"/>
    <w:rsid w:val="00922841"/>
    <w:rsid w:val="00925ABB"/>
    <w:rsid w:val="009354A7"/>
    <w:rsid w:val="009365B0"/>
    <w:rsid w:val="00936A1D"/>
    <w:rsid w:val="00943971"/>
    <w:rsid w:val="00947DFC"/>
    <w:rsid w:val="00950758"/>
    <w:rsid w:val="0096024C"/>
    <w:rsid w:val="00962254"/>
    <w:rsid w:val="00980685"/>
    <w:rsid w:val="009817FD"/>
    <w:rsid w:val="00983F79"/>
    <w:rsid w:val="009857A0"/>
    <w:rsid w:val="00992227"/>
    <w:rsid w:val="009935DE"/>
    <w:rsid w:val="009952E7"/>
    <w:rsid w:val="009A3CC9"/>
    <w:rsid w:val="009A5020"/>
    <w:rsid w:val="009A6912"/>
    <w:rsid w:val="009A70EA"/>
    <w:rsid w:val="009B1518"/>
    <w:rsid w:val="009B3982"/>
    <w:rsid w:val="009B4B3C"/>
    <w:rsid w:val="009B5B5A"/>
    <w:rsid w:val="009C294B"/>
    <w:rsid w:val="009C65E1"/>
    <w:rsid w:val="009D23E6"/>
    <w:rsid w:val="009D3DB5"/>
    <w:rsid w:val="009D4FE2"/>
    <w:rsid w:val="009D4FF3"/>
    <w:rsid w:val="009E2113"/>
    <w:rsid w:val="009E2477"/>
    <w:rsid w:val="009E457D"/>
    <w:rsid w:val="009E704E"/>
    <w:rsid w:val="009F490C"/>
    <w:rsid w:val="009F60B3"/>
    <w:rsid w:val="009F6364"/>
    <w:rsid w:val="00A02843"/>
    <w:rsid w:val="00A05698"/>
    <w:rsid w:val="00A07C82"/>
    <w:rsid w:val="00A15E1D"/>
    <w:rsid w:val="00A23925"/>
    <w:rsid w:val="00A247BF"/>
    <w:rsid w:val="00A3453B"/>
    <w:rsid w:val="00A400B1"/>
    <w:rsid w:val="00A423E2"/>
    <w:rsid w:val="00A43CAB"/>
    <w:rsid w:val="00A66C69"/>
    <w:rsid w:val="00A71486"/>
    <w:rsid w:val="00A76658"/>
    <w:rsid w:val="00A77286"/>
    <w:rsid w:val="00A77490"/>
    <w:rsid w:val="00A80A47"/>
    <w:rsid w:val="00A82B45"/>
    <w:rsid w:val="00A90E22"/>
    <w:rsid w:val="00A946C9"/>
    <w:rsid w:val="00A971F1"/>
    <w:rsid w:val="00AA06C8"/>
    <w:rsid w:val="00AA25B2"/>
    <w:rsid w:val="00AA4833"/>
    <w:rsid w:val="00AB0D29"/>
    <w:rsid w:val="00AB3E95"/>
    <w:rsid w:val="00AC324C"/>
    <w:rsid w:val="00AC7031"/>
    <w:rsid w:val="00AD0226"/>
    <w:rsid w:val="00AD0641"/>
    <w:rsid w:val="00AD1887"/>
    <w:rsid w:val="00AD19C7"/>
    <w:rsid w:val="00AD6B9B"/>
    <w:rsid w:val="00B02742"/>
    <w:rsid w:val="00B028BC"/>
    <w:rsid w:val="00B10E6E"/>
    <w:rsid w:val="00B11BE7"/>
    <w:rsid w:val="00B20E54"/>
    <w:rsid w:val="00B31BDF"/>
    <w:rsid w:val="00B31DCE"/>
    <w:rsid w:val="00B347F7"/>
    <w:rsid w:val="00B36752"/>
    <w:rsid w:val="00B36C05"/>
    <w:rsid w:val="00B36E6A"/>
    <w:rsid w:val="00B412DD"/>
    <w:rsid w:val="00B428A5"/>
    <w:rsid w:val="00B53F1C"/>
    <w:rsid w:val="00B61186"/>
    <w:rsid w:val="00B64009"/>
    <w:rsid w:val="00B645C6"/>
    <w:rsid w:val="00B64647"/>
    <w:rsid w:val="00B73205"/>
    <w:rsid w:val="00B7714A"/>
    <w:rsid w:val="00B836E4"/>
    <w:rsid w:val="00B86CBC"/>
    <w:rsid w:val="00B96E98"/>
    <w:rsid w:val="00BB0FA1"/>
    <w:rsid w:val="00BB1E69"/>
    <w:rsid w:val="00BB1F25"/>
    <w:rsid w:val="00BB5A8E"/>
    <w:rsid w:val="00BB7205"/>
    <w:rsid w:val="00BC10EF"/>
    <w:rsid w:val="00BC2A06"/>
    <w:rsid w:val="00BC4DCE"/>
    <w:rsid w:val="00BC67B6"/>
    <w:rsid w:val="00BE6341"/>
    <w:rsid w:val="00BF2CAB"/>
    <w:rsid w:val="00C00861"/>
    <w:rsid w:val="00C06365"/>
    <w:rsid w:val="00C132AA"/>
    <w:rsid w:val="00C16422"/>
    <w:rsid w:val="00C170EA"/>
    <w:rsid w:val="00C21899"/>
    <w:rsid w:val="00C228B4"/>
    <w:rsid w:val="00C23027"/>
    <w:rsid w:val="00C30768"/>
    <w:rsid w:val="00C31AE3"/>
    <w:rsid w:val="00C3526B"/>
    <w:rsid w:val="00C36456"/>
    <w:rsid w:val="00C41766"/>
    <w:rsid w:val="00C47F53"/>
    <w:rsid w:val="00C51978"/>
    <w:rsid w:val="00C53130"/>
    <w:rsid w:val="00C53B1F"/>
    <w:rsid w:val="00C709F9"/>
    <w:rsid w:val="00C71635"/>
    <w:rsid w:val="00C81E71"/>
    <w:rsid w:val="00C82E32"/>
    <w:rsid w:val="00C873A3"/>
    <w:rsid w:val="00CA7569"/>
    <w:rsid w:val="00CB7329"/>
    <w:rsid w:val="00CB7A03"/>
    <w:rsid w:val="00CC6029"/>
    <w:rsid w:val="00CC6AAD"/>
    <w:rsid w:val="00CC7B9C"/>
    <w:rsid w:val="00CE35C6"/>
    <w:rsid w:val="00CE3DBB"/>
    <w:rsid w:val="00CF3553"/>
    <w:rsid w:val="00CF3CD5"/>
    <w:rsid w:val="00D00C62"/>
    <w:rsid w:val="00D01F03"/>
    <w:rsid w:val="00D07919"/>
    <w:rsid w:val="00D11C7F"/>
    <w:rsid w:val="00D21882"/>
    <w:rsid w:val="00D2249E"/>
    <w:rsid w:val="00D26B8A"/>
    <w:rsid w:val="00D27B39"/>
    <w:rsid w:val="00D364B1"/>
    <w:rsid w:val="00D37BCA"/>
    <w:rsid w:val="00D4009E"/>
    <w:rsid w:val="00D446C3"/>
    <w:rsid w:val="00D62297"/>
    <w:rsid w:val="00D651A4"/>
    <w:rsid w:val="00D82261"/>
    <w:rsid w:val="00D87DE1"/>
    <w:rsid w:val="00DA0563"/>
    <w:rsid w:val="00DA080A"/>
    <w:rsid w:val="00DA3A3C"/>
    <w:rsid w:val="00DA51DA"/>
    <w:rsid w:val="00DB020D"/>
    <w:rsid w:val="00DB0CA0"/>
    <w:rsid w:val="00DB2387"/>
    <w:rsid w:val="00DB7379"/>
    <w:rsid w:val="00DC0E20"/>
    <w:rsid w:val="00DC2C9E"/>
    <w:rsid w:val="00DC74C8"/>
    <w:rsid w:val="00DC7B16"/>
    <w:rsid w:val="00DD38CE"/>
    <w:rsid w:val="00DD53B0"/>
    <w:rsid w:val="00DE3350"/>
    <w:rsid w:val="00DE5BD6"/>
    <w:rsid w:val="00DE6EED"/>
    <w:rsid w:val="00E00863"/>
    <w:rsid w:val="00E01AD7"/>
    <w:rsid w:val="00E10BB3"/>
    <w:rsid w:val="00E1669B"/>
    <w:rsid w:val="00E16933"/>
    <w:rsid w:val="00E17C89"/>
    <w:rsid w:val="00E210A7"/>
    <w:rsid w:val="00E227EE"/>
    <w:rsid w:val="00E32B96"/>
    <w:rsid w:val="00E436FC"/>
    <w:rsid w:val="00E44CE6"/>
    <w:rsid w:val="00E4623B"/>
    <w:rsid w:val="00E516AC"/>
    <w:rsid w:val="00E55B31"/>
    <w:rsid w:val="00E602DB"/>
    <w:rsid w:val="00E60673"/>
    <w:rsid w:val="00E63F78"/>
    <w:rsid w:val="00E7483F"/>
    <w:rsid w:val="00E75F65"/>
    <w:rsid w:val="00E772B2"/>
    <w:rsid w:val="00E77DA8"/>
    <w:rsid w:val="00E80CE0"/>
    <w:rsid w:val="00EA09F9"/>
    <w:rsid w:val="00EA357C"/>
    <w:rsid w:val="00EB0640"/>
    <w:rsid w:val="00EB0C51"/>
    <w:rsid w:val="00EB69EB"/>
    <w:rsid w:val="00EB7A69"/>
    <w:rsid w:val="00ED00A4"/>
    <w:rsid w:val="00ED1970"/>
    <w:rsid w:val="00ED20AA"/>
    <w:rsid w:val="00ED4898"/>
    <w:rsid w:val="00ED7161"/>
    <w:rsid w:val="00EE2CF2"/>
    <w:rsid w:val="00EE3805"/>
    <w:rsid w:val="00EE3A31"/>
    <w:rsid w:val="00EE6F6D"/>
    <w:rsid w:val="00EF4CF4"/>
    <w:rsid w:val="00EF620F"/>
    <w:rsid w:val="00F033DA"/>
    <w:rsid w:val="00F03564"/>
    <w:rsid w:val="00F047CE"/>
    <w:rsid w:val="00F05610"/>
    <w:rsid w:val="00F05E53"/>
    <w:rsid w:val="00F0669C"/>
    <w:rsid w:val="00F132EF"/>
    <w:rsid w:val="00F16760"/>
    <w:rsid w:val="00F31385"/>
    <w:rsid w:val="00F31426"/>
    <w:rsid w:val="00F326B6"/>
    <w:rsid w:val="00F3539A"/>
    <w:rsid w:val="00F3542F"/>
    <w:rsid w:val="00F437F5"/>
    <w:rsid w:val="00F54701"/>
    <w:rsid w:val="00F601B6"/>
    <w:rsid w:val="00F71C44"/>
    <w:rsid w:val="00F71FC3"/>
    <w:rsid w:val="00F749F3"/>
    <w:rsid w:val="00F75C2F"/>
    <w:rsid w:val="00F75E54"/>
    <w:rsid w:val="00F843C4"/>
    <w:rsid w:val="00F95490"/>
    <w:rsid w:val="00FA0F30"/>
    <w:rsid w:val="00FA25FC"/>
    <w:rsid w:val="00FA2A75"/>
    <w:rsid w:val="00FB076A"/>
    <w:rsid w:val="00FB6643"/>
    <w:rsid w:val="00FB7A93"/>
    <w:rsid w:val="00FC2A7F"/>
    <w:rsid w:val="00FC4ABD"/>
    <w:rsid w:val="00FC539D"/>
    <w:rsid w:val="00FD198A"/>
    <w:rsid w:val="00FD2C94"/>
    <w:rsid w:val="00FD43E4"/>
    <w:rsid w:val="00FE036D"/>
    <w:rsid w:val="00FE0AC5"/>
    <w:rsid w:val="00FE384E"/>
    <w:rsid w:val="00FF1B99"/>
    <w:rsid w:val="00FF396B"/>
    <w:rsid w:val="00FF5A8F"/>
    <w:rsid w:val="00FF60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AFCC85"/>
  <w15:chartTrackingRefBased/>
  <w15:docId w15:val="{2639ADF1-8EA7-4276-AE5D-580F1EC3D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94B"/>
    <w:pPr>
      <w:jc w:val="both"/>
    </w:pPr>
    <w:rPr>
      <w:sz w:val="21"/>
    </w:rPr>
  </w:style>
  <w:style w:type="paragraph" w:styleId="Heading1">
    <w:name w:val="heading 1"/>
    <w:basedOn w:val="Normal"/>
    <w:next w:val="Normal"/>
    <w:link w:val="Heading1Char"/>
    <w:uiPriority w:val="9"/>
    <w:qFormat/>
    <w:rsid w:val="00B36E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36E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F6364"/>
    <w:pPr>
      <w:keepNext/>
      <w:keepLines/>
      <w:spacing w:before="2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437F5"/>
    <w:pPr>
      <w:keepNext/>
      <w:keepLines/>
      <w:spacing w:before="2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47F5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C47F53"/>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C47F53"/>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83008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E6A"/>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36E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6E6A"/>
  </w:style>
  <w:style w:type="paragraph" w:styleId="Footer">
    <w:name w:val="footer"/>
    <w:basedOn w:val="Normal"/>
    <w:link w:val="FooterChar"/>
    <w:uiPriority w:val="99"/>
    <w:unhideWhenUsed/>
    <w:rsid w:val="00B36E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6E6A"/>
  </w:style>
  <w:style w:type="paragraph" w:styleId="Title">
    <w:name w:val="Title"/>
    <w:basedOn w:val="Normal"/>
    <w:next w:val="Normal"/>
    <w:link w:val="TitleChar"/>
    <w:uiPriority w:val="10"/>
    <w:qFormat/>
    <w:rsid w:val="00B36E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6E6A"/>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B36E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E6A"/>
    <w:rPr>
      <w:rFonts w:ascii="Segoe UI" w:hAnsi="Segoe UI" w:cs="Segoe UI"/>
      <w:sz w:val="18"/>
      <w:szCs w:val="18"/>
    </w:rPr>
  </w:style>
  <w:style w:type="character" w:customStyle="1" w:styleId="Heading2Char">
    <w:name w:val="Heading 2 Char"/>
    <w:basedOn w:val="DefaultParagraphFont"/>
    <w:link w:val="Heading2"/>
    <w:uiPriority w:val="9"/>
    <w:rsid w:val="00B36E6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F6364"/>
    <w:rPr>
      <w:rFonts w:asciiTheme="majorHAnsi" w:eastAsiaTheme="majorEastAsia" w:hAnsiTheme="majorHAnsi" w:cstheme="majorBidi"/>
      <w:color w:val="1F3763" w:themeColor="accent1" w:themeShade="7F"/>
      <w:sz w:val="24"/>
      <w:szCs w:val="24"/>
    </w:rPr>
  </w:style>
  <w:style w:type="paragraph" w:styleId="ListParagraph">
    <w:name w:val="List Paragraph"/>
    <w:aliases w:val="Bullet point,List Paragraph1,List Paragraph11,DdeM List Paragraph,Bullet List,Lists,List Bullets,FooterText,numbered,Paragraphe de liste1,Bulletr List Paragraph,列出段落,列出段落1,List Paragraph2,List Paragraph21,Listeafsnit1,Parágrafo da Lista1"/>
    <w:basedOn w:val="Normal"/>
    <w:link w:val="ListParagraphChar"/>
    <w:uiPriority w:val="34"/>
    <w:qFormat/>
    <w:rsid w:val="00A90E22"/>
    <w:pPr>
      <w:ind w:left="720"/>
      <w:contextualSpacing/>
    </w:pPr>
  </w:style>
  <w:style w:type="table" w:styleId="TableGrid">
    <w:name w:val="Table Grid"/>
    <w:basedOn w:val="TableNormal"/>
    <w:uiPriority w:val="59"/>
    <w:rsid w:val="00453D16"/>
    <w:pPr>
      <w:spacing w:before="20" w:after="20" w:line="240" w:lineRule="auto"/>
      <w:jc w:val="right"/>
    </w:pPr>
    <w:rPr>
      <w:spacing w:val="2"/>
      <w:sz w:val="17"/>
      <w:szCs w:val="21"/>
    </w:rPr>
    <w:tblPr>
      <w:tblStyleRowBandSize w:val="1"/>
      <w:tblStyleColBandSize w:val="1"/>
      <w:tblBorders>
        <w:bottom w:val="single" w:sz="12" w:space="0" w:color="4472C4" w:themeColor="accent1"/>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i w:val="0"/>
        <w:color w:val="FFFFFF" w:themeColor="background1"/>
      </w:rPr>
      <w:tblPr/>
      <w:tcPr>
        <w:shd w:val="clear" w:color="auto" w:fill="4472C4" w:themeFill="accent1"/>
        <w:vAlign w:val="bottom"/>
      </w:tcPr>
    </w:tblStylePr>
    <w:tblStylePr w:type="lastRow">
      <w:rPr>
        <w:b/>
      </w:rPr>
      <w:tblPr/>
      <w:tcPr>
        <w:tcBorders>
          <w:top w:val="single" w:sz="6" w:space="0" w:color="4472C4" w:themeColor="accent1"/>
          <w:left w:val="nil"/>
          <w:bottom w:val="single" w:sz="12" w:space="0" w:color="4472C4" w:themeColor="accent1"/>
          <w:right w:val="nil"/>
          <w:insideV w:val="nil"/>
        </w:tcBorders>
      </w:tcPr>
    </w:tblStylePr>
    <w:tblStylePr w:type="firstCol">
      <w:pPr>
        <w:jc w:val="left"/>
      </w:pPr>
      <w:tblPr/>
      <w:tcPr>
        <w:shd w:val="clear" w:color="auto" w:fill="EDEDED" w:themeFill="accent3" w:themeFillTint="33"/>
      </w:tcPr>
    </w:tblStylePr>
    <w:tblStylePr w:type="band1Vert">
      <w:pPr>
        <w:jc w:val="right"/>
      </w:pPr>
    </w:tblStylePr>
    <w:tblStylePr w:type="band2Vert">
      <w:pPr>
        <w:jc w:val="right"/>
      </w:pPr>
    </w:tblStylePr>
    <w:tblStylePr w:type="band2Horz">
      <w:tblPr/>
      <w:tcPr>
        <w:shd w:val="clear" w:color="auto" w:fill="EDEDED" w:themeFill="accent3" w:themeFillTint="33"/>
      </w:tcPr>
    </w:tblStylePr>
  </w:style>
  <w:style w:type="character" w:styleId="CommentReference">
    <w:name w:val="annotation reference"/>
    <w:basedOn w:val="DefaultParagraphFont"/>
    <w:uiPriority w:val="99"/>
    <w:semiHidden/>
    <w:unhideWhenUsed/>
    <w:rsid w:val="006D0AEC"/>
    <w:rPr>
      <w:sz w:val="16"/>
      <w:szCs w:val="16"/>
    </w:rPr>
  </w:style>
  <w:style w:type="paragraph" w:styleId="CommentText">
    <w:name w:val="annotation text"/>
    <w:basedOn w:val="Normal"/>
    <w:link w:val="CommentTextChar"/>
    <w:uiPriority w:val="99"/>
    <w:semiHidden/>
    <w:unhideWhenUsed/>
    <w:rsid w:val="006D0AEC"/>
    <w:pPr>
      <w:spacing w:line="240" w:lineRule="auto"/>
    </w:pPr>
    <w:rPr>
      <w:sz w:val="20"/>
      <w:szCs w:val="20"/>
    </w:rPr>
  </w:style>
  <w:style w:type="character" w:customStyle="1" w:styleId="CommentTextChar">
    <w:name w:val="Comment Text Char"/>
    <w:basedOn w:val="DefaultParagraphFont"/>
    <w:link w:val="CommentText"/>
    <w:uiPriority w:val="99"/>
    <w:semiHidden/>
    <w:rsid w:val="006D0AEC"/>
    <w:rPr>
      <w:sz w:val="20"/>
      <w:szCs w:val="20"/>
    </w:rPr>
  </w:style>
  <w:style w:type="paragraph" w:styleId="CommentSubject">
    <w:name w:val="annotation subject"/>
    <w:basedOn w:val="CommentText"/>
    <w:next w:val="CommentText"/>
    <w:link w:val="CommentSubjectChar"/>
    <w:uiPriority w:val="99"/>
    <w:semiHidden/>
    <w:unhideWhenUsed/>
    <w:rsid w:val="006D0AEC"/>
    <w:rPr>
      <w:b/>
      <w:bCs/>
    </w:rPr>
  </w:style>
  <w:style w:type="character" w:customStyle="1" w:styleId="CommentSubjectChar">
    <w:name w:val="Comment Subject Char"/>
    <w:basedOn w:val="CommentTextChar"/>
    <w:link w:val="CommentSubject"/>
    <w:uiPriority w:val="99"/>
    <w:semiHidden/>
    <w:rsid w:val="006D0AEC"/>
    <w:rPr>
      <w:b/>
      <w:bCs/>
      <w:sz w:val="20"/>
      <w:szCs w:val="20"/>
    </w:rPr>
  </w:style>
  <w:style w:type="character" w:customStyle="1" w:styleId="Heading5Char">
    <w:name w:val="Heading 5 Char"/>
    <w:basedOn w:val="DefaultParagraphFont"/>
    <w:link w:val="Heading5"/>
    <w:uiPriority w:val="9"/>
    <w:rsid w:val="00C47F5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C47F5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C47F53"/>
    <w:rPr>
      <w:rFonts w:asciiTheme="majorHAnsi" w:eastAsiaTheme="majorEastAsia" w:hAnsiTheme="majorHAnsi" w:cstheme="majorBidi"/>
      <w:i/>
      <w:iCs/>
      <w:color w:val="1F3763" w:themeColor="accent1" w:themeShade="7F"/>
    </w:rPr>
  </w:style>
  <w:style w:type="paragraph" w:customStyle="1" w:styleId="Default">
    <w:name w:val="Default"/>
    <w:rsid w:val="00C47F53"/>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uiPriority w:val="9"/>
    <w:rsid w:val="00F437F5"/>
    <w:rPr>
      <w:rFonts w:asciiTheme="majorHAnsi" w:eastAsiaTheme="majorEastAsia" w:hAnsiTheme="majorHAnsi" w:cstheme="majorBidi"/>
      <w:i/>
      <w:iCs/>
      <w:color w:val="2F5496" w:themeColor="accent1" w:themeShade="BF"/>
      <w:sz w:val="21"/>
    </w:rPr>
  </w:style>
  <w:style w:type="character" w:customStyle="1" w:styleId="Heading8Char">
    <w:name w:val="Heading 8 Char"/>
    <w:basedOn w:val="DefaultParagraphFont"/>
    <w:link w:val="Heading8"/>
    <w:uiPriority w:val="9"/>
    <w:rsid w:val="00830082"/>
    <w:rPr>
      <w:rFonts w:asciiTheme="majorHAnsi" w:eastAsiaTheme="majorEastAsia" w:hAnsiTheme="majorHAnsi" w:cstheme="majorBidi"/>
      <w:color w:val="272727" w:themeColor="text1" w:themeTint="D8"/>
      <w:sz w:val="21"/>
      <w:szCs w:val="21"/>
    </w:rPr>
  </w:style>
  <w:style w:type="character" w:styleId="Hyperlink">
    <w:name w:val="Hyperlink"/>
    <w:basedOn w:val="DefaultParagraphFont"/>
    <w:uiPriority w:val="99"/>
    <w:unhideWhenUsed/>
    <w:rsid w:val="00F3542F"/>
    <w:rPr>
      <w:color w:val="0563C1"/>
      <w:u w:val="single"/>
    </w:rPr>
  </w:style>
  <w:style w:type="character" w:styleId="FollowedHyperlink">
    <w:name w:val="FollowedHyperlink"/>
    <w:basedOn w:val="DefaultParagraphFont"/>
    <w:uiPriority w:val="99"/>
    <w:semiHidden/>
    <w:unhideWhenUsed/>
    <w:rsid w:val="00F3542F"/>
    <w:rPr>
      <w:color w:val="954F72"/>
      <w:u w:val="single"/>
    </w:rPr>
  </w:style>
  <w:style w:type="paragraph" w:customStyle="1" w:styleId="msonormal0">
    <w:name w:val="msonormal"/>
    <w:basedOn w:val="Normal"/>
    <w:rsid w:val="00F3542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5">
    <w:name w:val="xl65"/>
    <w:basedOn w:val="Normal"/>
    <w:rsid w:val="00F3542F"/>
    <w:pPr>
      <w:spacing w:before="100" w:beforeAutospacing="1" w:after="100" w:afterAutospacing="1" w:line="240" w:lineRule="auto"/>
      <w:textAlignment w:val="center"/>
    </w:pPr>
    <w:rPr>
      <w:rFonts w:ascii="Arial" w:eastAsia="Times New Roman" w:hAnsi="Arial" w:cs="Arial"/>
      <w:sz w:val="20"/>
      <w:szCs w:val="20"/>
      <w:lang w:eastAsia="en-AU"/>
    </w:rPr>
  </w:style>
  <w:style w:type="paragraph" w:customStyle="1" w:styleId="xl66">
    <w:name w:val="xl66"/>
    <w:basedOn w:val="Normal"/>
    <w:rsid w:val="00F3542F"/>
    <w:pPr>
      <w:spacing w:before="100" w:beforeAutospacing="1" w:after="100" w:afterAutospacing="1" w:line="240" w:lineRule="auto"/>
      <w:textAlignment w:val="center"/>
    </w:pPr>
    <w:rPr>
      <w:rFonts w:ascii="Arial" w:eastAsia="Times New Roman" w:hAnsi="Arial" w:cs="Arial"/>
      <w:sz w:val="20"/>
      <w:szCs w:val="20"/>
      <w:lang w:eastAsia="en-AU"/>
    </w:rPr>
  </w:style>
  <w:style w:type="paragraph" w:customStyle="1" w:styleId="xl67">
    <w:name w:val="xl67"/>
    <w:basedOn w:val="Normal"/>
    <w:rsid w:val="00F354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en-AU"/>
    </w:rPr>
  </w:style>
  <w:style w:type="paragraph" w:customStyle="1" w:styleId="xl68">
    <w:name w:val="xl68"/>
    <w:basedOn w:val="Normal"/>
    <w:rsid w:val="00F3542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n-AU"/>
    </w:rPr>
  </w:style>
  <w:style w:type="paragraph" w:customStyle="1" w:styleId="xl69">
    <w:name w:val="xl69"/>
    <w:basedOn w:val="Normal"/>
    <w:rsid w:val="00F3542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sz w:val="20"/>
      <w:szCs w:val="20"/>
      <w:lang w:eastAsia="en-AU"/>
    </w:rPr>
  </w:style>
  <w:style w:type="paragraph" w:customStyle="1" w:styleId="xl70">
    <w:name w:val="xl70"/>
    <w:basedOn w:val="Normal"/>
    <w:rsid w:val="00F3542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en-AU"/>
    </w:rPr>
  </w:style>
  <w:style w:type="paragraph" w:customStyle="1" w:styleId="xl71">
    <w:name w:val="xl71"/>
    <w:basedOn w:val="Normal"/>
    <w:rsid w:val="00F3542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n-AU"/>
    </w:rPr>
  </w:style>
  <w:style w:type="paragraph" w:customStyle="1" w:styleId="xl72">
    <w:name w:val="xl72"/>
    <w:basedOn w:val="Normal"/>
    <w:rsid w:val="00F354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en-AU"/>
    </w:rPr>
  </w:style>
  <w:style w:type="paragraph" w:customStyle="1" w:styleId="xl73">
    <w:name w:val="xl73"/>
    <w:basedOn w:val="Normal"/>
    <w:rsid w:val="00F3542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en-AU"/>
    </w:rPr>
  </w:style>
  <w:style w:type="paragraph" w:customStyle="1" w:styleId="xl74">
    <w:name w:val="xl74"/>
    <w:basedOn w:val="Normal"/>
    <w:rsid w:val="00F3542F"/>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en-AU"/>
    </w:rPr>
  </w:style>
  <w:style w:type="paragraph" w:customStyle="1" w:styleId="xl75">
    <w:name w:val="xl75"/>
    <w:basedOn w:val="Normal"/>
    <w:rsid w:val="00F3542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en-AU"/>
    </w:rPr>
  </w:style>
  <w:style w:type="paragraph" w:customStyle="1" w:styleId="xl76">
    <w:name w:val="xl76"/>
    <w:basedOn w:val="Normal"/>
    <w:rsid w:val="00F3542F"/>
    <w:pPr>
      <w:pBdr>
        <w:left w:val="single" w:sz="4" w:space="0" w:color="auto"/>
      </w:pBdr>
      <w:spacing w:before="100" w:beforeAutospacing="1" w:after="100" w:afterAutospacing="1" w:line="240" w:lineRule="auto"/>
      <w:textAlignment w:val="center"/>
    </w:pPr>
    <w:rPr>
      <w:rFonts w:ascii="Arial" w:eastAsia="Times New Roman" w:hAnsi="Arial" w:cs="Arial"/>
      <w:sz w:val="20"/>
      <w:szCs w:val="20"/>
      <w:lang w:eastAsia="en-AU"/>
    </w:rPr>
  </w:style>
  <w:style w:type="paragraph" w:customStyle="1" w:styleId="xl77">
    <w:name w:val="xl77"/>
    <w:basedOn w:val="Normal"/>
    <w:rsid w:val="00F3542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en-AU"/>
    </w:rPr>
  </w:style>
  <w:style w:type="paragraph" w:customStyle="1" w:styleId="TableBulletDash">
    <w:name w:val="Table Bullet Dash"/>
    <w:basedOn w:val="Normal"/>
    <w:uiPriority w:val="10"/>
    <w:rsid w:val="00231C43"/>
    <w:pPr>
      <w:numPr>
        <w:ilvl w:val="1"/>
        <w:numId w:val="7"/>
      </w:numPr>
      <w:spacing w:after="0" w:line="260" w:lineRule="atLeast"/>
      <w:ind w:left="1361" w:hanging="284"/>
    </w:pPr>
    <w:rPr>
      <w:rFonts w:ascii="Calibri" w:hAnsi="Calibri" w:cs="Calibri"/>
      <w:lang w:eastAsia="en-AU"/>
    </w:rPr>
  </w:style>
  <w:style w:type="paragraph" w:customStyle="1" w:styleId="TableBullet0">
    <w:name w:val="Table Bullet"/>
    <w:basedOn w:val="Normal"/>
    <w:uiPriority w:val="10"/>
    <w:rsid w:val="00231C43"/>
    <w:pPr>
      <w:numPr>
        <w:numId w:val="7"/>
      </w:numPr>
      <w:spacing w:after="0" w:line="240" w:lineRule="auto"/>
    </w:pPr>
    <w:rPr>
      <w:rFonts w:ascii="Calibri" w:hAnsi="Calibri" w:cs="Calibri"/>
      <w:sz w:val="20"/>
      <w:szCs w:val="20"/>
      <w:lang w:eastAsia="en-AU"/>
    </w:rPr>
  </w:style>
  <w:style w:type="paragraph" w:customStyle="1" w:styleId="TableText">
    <w:name w:val="Table Text"/>
    <w:basedOn w:val="Normal"/>
    <w:uiPriority w:val="15"/>
    <w:rsid w:val="00231C43"/>
    <w:pPr>
      <w:spacing w:before="20" w:after="20" w:line="240" w:lineRule="auto"/>
    </w:pPr>
    <w:rPr>
      <w:rFonts w:ascii="Calibri" w:hAnsi="Calibri" w:cs="Calibri"/>
      <w:sz w:val="20"/>
      <w:szCs w:val="20"/>
      <w:lang w:eastAsia="en-AU"/>
    </w:rPr>
  </w:style>
  <w:style w:type="paragraph" w:customStyle="1" w:styleId="Normalgrey">
    <w:name w:val="Normal grey"/>
    <w:basedOn w:val="Normal"/>
    <w:qFormat/>
    <w:rsid w:val="006F3AE4"/>
    <w:pPr>
      <w:spacing w:before="160" w:after="100" w:line="264" w:lineRule="auto"/>
      <w:jc w:val="left"/>
    </w:pPr>
    <w:rPr>
      <w:color w:val="4D4D4D"/>
      <w:spacing w:val="2"/>
      <w:sz w:val="18"/>
      <w:szCs w:val="18"/>
    </w:rPr>
  </w:style>
  <w:style w:type="paragraph" w:customStyle="1" w:styleId="Bullet1">
    <w:name w:val="Bullet 1"/>
    <w:uiPriority w:val="11"/>
    <w:qFormat/>
    <w:rsid w:val="0023348C"/>
    <w:pPr>
      <w:numPr>
        <w:numId w:val="17"/>
      </w:numPr>
      <w:spacing w:before="100" w:after="100" w:line="240" w:lineRule="auto"/>
      <w:contextualSpacing/>
    </w:pPr>
    <w:rPr>
      <w:rFonts w:eastAsia="Times New Roman" w:cs="Calibri"/>
      <w:spacing w:val="2"/>
      <w:sz w:val="20"/>
      <w:szCs w:val="20"/>
      <w:lang w:eastAsia="en-AU"/>
    </w:rPr>
  </w:style>
  <w:style w:type="paragraph" w:customStyle="1" w:styleId="Bullet2">
    <w:name w:val="Bullet 2"/>
    <w:basedOn w:val="Bullet1"/>
    <w:uiPriority w:val="11"/>
    <w:qFormat/>
    <w:rsid w:val="0023348C"/>
    <w:pPr>
      <w:numPr>
        <w:ilvl w:val="1"/>
      </w:numPr>
    </w:pPr>
  </w:style>
  <w:style w:type="paragraph" w:customStyle="1" w:styleId="Bulletindent">
    <w:name w:val="Bullet indent"/>
    <w:basedOn w:val="Bullet2"/>
    <w:uiPriority w:val="9"/>
    <w:qFormat/>
    <w:rsid w:val="0023348C"/>
    <w:pPr>
      <w:numPr>
        <w:ilvl w:val="2"/>
      </w:numPr>
    </w:pPr>
  </w:style>
  <w:style w:type="paragraph" w:customStyle="1" w:styleId="Bulletindent2">
    <w:name w:val="Bullet indent 2"/>
    <w:basedOn w:val="Normal"/>
    <w:uiPriority w:val="9"/>
    <w:qFormat/>
    <w:rsid w:val="0023348C"/>
    <w:pPr>
      <w:numPr>
        <w:ilvl w:val="3"/>
        <w:numId w:val="17"/>
      </w:numPr>
      <w:spacing w:before="100" w:after="100" w:line="276" w:lineRule="auto"/>
      <w:contextualSpacing/>
      <w:jc w:val="left"/>
    </w:pPr>
    <w:rPr>
      <w:rFonts w:eastAsiaTheme="minorEastAsia"/>
      <w:spacing w:val="2"/>
      <w:sz w:val="20"/>
      <w:szCs w:val="20"/>
      <w:lang w:eastAsia="en-AU"/>
    </w:rPr>
  </w:style>
  <w:style w:type="character" w:customStyle="1" w:styleId="ListParagraphChar">
    <w:name w:val="List Paragraph Char"/>
    <w:aliases w:val="Bullet point Char,List Paragraph1 Char,List Paragraph11 Char,DdeM List Paragraph Char,Bullet List Char,Lists Char,List Bullets Char,FooterText Char,numbered Char,Paragraphe de liste1 Char,Bulletr List Paragraph Char,列出段落 Char"/>
    <w:basedOn w:val="DefaultParagraphFont"/>
    <w:link w:val="ListParagraph"/>
    <w:uiPriority w:val="34"/>
    <w:locked/>
    <w:rsid w:val="009D4FE2"/>
    <w:rPr>
      <w:sz w:val="21"/>
    </w:rPr>
  </w:style>
  <w:style w:type="paragraph" w:customStyle="1" w:styleId="Tablebullet">
    <w:name w:val="Table bullet"/>
    <w:basedOn w:val="TableText"/>
    <w:uiPriority w:val="6"/>
    <w:rsid w:val="009D4FE2"/>
    <w:pPr>
      <w:numPr>
        <w:numId w:val="23"/>
      </w:numPr>
      <w:spacing w:before="60" w:after="60" w:line="264" w:lineRule="auto"/>
      <w:jc w:val="left"/>
    </w:pPr>
    <w:rPr>
      <w:rFonts w:asciiTheme="minorHAnsi" w:eastAsiaTheme="minorEastAsia" w:hAnsiTheme="minorHAnsi" w:cstheme="minorBidi"/>
      <w:spacing w:val="2"/>
      <w:sz w:val="17"/>
    </w:rPr>
  </w:style>
  <w:style w:type="paragraph" w:customStyle="1" w:styleId="Tabledash">
    <w:name w:val="Table dash"/>
    <w:basedOn w:val="Tablebullet"/>
    <w:uiPriority w:val="6"/>
    <w:rsid w:val="009D4FE2"/>
    <w:pPr>
      <w:numPr>
        <w:ilvl w:val="1"/>
      </w:numPr>
    </w:pPr>
  </w:style>
  <w:style w:type="paragraph" w:customStyle="1" w:styleId="Tablenum1">
    <w:name w:val="Table num 1"/>
    <w:basedOn w:val="Normal"/>
    <w:uiPriority w:val="6"/>
    <w:rsid w:val="009D4FE2"/>
    <w:pPr>
      <w:numPr>
        <w:ilvl w:val="2"/>
        <w:numId w:val="23"/>
      </w:numPr>
      <w:spacing w:before="160" w:after="100" w:line="276" w:lineRule="auto"/>
      <w:jc w:val="left"/>
    </w:pPr>
    <w:rPr>
      <w:rFonts w:eastAsiaTheme="minorEastAsia"/>
      <w:spacing w:val="2"/>
      <w:sz w:val="17"/>
      <w:szCs w:val="20"/>
      <w:lang w:eastAsia="en-AU"/>
    </w:rPr>
  </w:style>
  <w:style w:type="paragraph" w:customStyle="1" w:styleId="Tablenum2">
    <w:name w:val="Table num 2"/>
    <w:basedOn w:val="Normal"/>
    <w:uiPriority w:val="6"/>
    <w:rsid w:val="009D4FE2"/>
    <w:pPr>
      <w:numPr>
        <w:ilvl w:val="3"/>
        <w:numId w:val="23"/>
      </w:numPr>
      <w:spacing w:before="160" w:after="100" w:line="276" w:lineRule="auto"/>
      <w:jc w:val="left"/>
    </w:pPr>
    <w:rPr>
      <w:rFonts w:eastAsiaTheme="minorEastAsia"/>
      <w:spacing w:val="2"/>
      <w:sz w:val="17"/>
      <w:szCs w:val="20"/>
      <w:lang w:eastAsia="en-AU"/>
    </w:rPr>
  </w:style>
  <w:style w:type="character" w:styleId="UnresolvedMention">
    <w:name w:val="Unresolved Mention"/>
    <w:basedOn w:val="DefaultParagraphFont"/>
    <w:uiPriority w:val="99"/>
    <w:semiHidden/>
    <w:unhideWhenUsed/>
    <w:rsid w:val="00B645C6"/>
    <w:rPr>
      <w:color w:val="605E5C"/>
      <w:shd w:val="clear" w:color="auto" w:fill="E1DFDD"/>
    </w:rPr>
  </w:style>
  <w:style w:type="paragraph" w:customStyle="1" w:styleId="xmsonormal">
    <w:name w:val="x_msonormal"/>
    <w:basedOn w:val="Normal"/>
    <w:rsid w:val="00E4623B"/>
    <w:pPr>
      <w:spacing w:after="0" w:line="240" w:lineRule="auto"/>
      <w:jc w:val="left"/>
    </w:pPr>
    <w:rPr>
      <w:rFonts w:ascii="Calibri" w:hAnsi="Calibri" w:cs="Calibri"/>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2622">
      <w:bodyDiv w:val="1"/>
      <w:marLeft w:val="0"/>
      <w:marRight w:val="0"/>
      <w:marTop w:val="0"/>
      <w:marBottom w:val="0"/>
      <w:divBdr>
        <w:top w:val="none" w:sz="0" w:space="0" w:color="auto"/>
        <w:left w:val="none" w:sz="0" w:space="0" w:color="auto"/>
        <w:bottom w:val="none" w:sz="0" w:space="0" w:color="auto"/>
        <w:right w:val="none" w:sz="0" w:space="0" w:color="auto"/>
      </w:divBdr>
    </w:div>
    <w:div w:id="165096353">
      <w:bodyDiv w:val="1"/>
      <w:marLeft w:val="0"/>
      <w:marRight w:val="0"/>
      <w:marTop w:val="0"/>
      <w:marBottom w:val="0"/>
      <w:divBdr>
        <w:top w:val="none" w:sz="0" w:space="0" w:color="auto"/>
        <w:left w:val="none" w:sz="0" w:space="0" w:color="auto"/>
        <w:bottom w:val="none" w:sz="0" w:space="0" w:color="auto"/>
        <w:right w:val="none" w:sz="0" w:space="0" w:color="auto"/>
      </w:divBdr>
    </w:div>
    <w:div w:id="214388758">
      <w:bodyDiv w:val="1"/>
      <w:marLeft w:val="0"/>
      <w:marRight w:val="0"/>
      <w:marTop w:val="0"/>
      <w:marBottom w:val="0"/>
      <w:divBdr>
        <w:top w:val="none" w:sz="0" w:space="0" w:color="auto"/>
        <w:left w:val="none" w:sz="0" w:space="0" w:color="auto"/>
        <w:bottom w:val="none" w:sz="0" w:space="0" w:color="auto"/>
        <w:right w:val="none" w:sz="0" w:space="0" w:color="auto"/>
      </w:divBdr>
    </w:div>
    <w:div w:id="217474781">
      <w:bodyDiv w:val="1"/>
      <w:marLeft w:val="0"/>
      <w:marRight w:val="0"/>
      <w:marTop w:val="0"/>
      <w:marBottom w:val="0"/>
      <w:divBdr>
        <w:top w:val="none" w:sz="0" w:space="0" w:color="auto"/>
        <w:left w:val="none" w:sz="0" w:space="0" w:color="auto"/>
        <w:bottom w:val="none" w:sz="0" w:space="0" w:color="auto"/>
        <w:right w:val="none" w:sz="0" w:space="0" w:color="auto"/>
      </w:divBdr>
    </w:div>
    <w:div w:id="288558726">
      <w:bodyDiv w:val="1"/>
      <w:marLeft w:val="0"/>
      <w:marRight w:val="0"/>
      <w:marTop w:val="0"/>
      <w:marBottom w:val="0"/>
      <w:divBdr>
        <w:top w:val="none" w:sz="0" w:space="0" w:color="auto"/>
        <w:left w:val="none" w:sz="0" w:space="0" w:color="auto"/>
        <w:bottom w:val="none" w:sz="0" w:space="0" w:color="auto"/>
        <w:right w:val="none" w:sz="0" w:space="0" w:color="auto"/>
      </w:divBdr>
    </w:div>
    <w:div w:id="424965018">
      <w:bodyDiv w:val="1"/>
      <w:marLeft w:val="0"/>
      <w:marRight w:val="0"/>
      <w:marTop w:val="0"/>
      <w:marBottom w:val="0"/>
      <w:divBdr>
        <w:top w:val="none" w:sz="0" w:space="0" w:color="auto"/>
        <w:left w:val="none" w:sz="0" w:space="0" w:color="auto"/>
        <w:bottom w:val="none" w:sz="0" w:space="0" w:color="auto"/>
        <w:right w:val="none" w:sz="0" w:space="0" w:color="auto"/>
      </w:divBdr>
    </w:div>
    <w:div w:id="435104449">
      <w:bodyDiv w:val="1"/>
      <w:marLeft w:val="0"/>
      <w:marRight w:val="0"/>
      <w:marTop w:val="0"/>
      <w:marBottom w:val="0"/>
      <w:divBdr>
        <w:top w:val="none" w:sz="0" w:space="0" w:color="auto"/>
        <w:left w:val="none" w:sz="0" w:space="0" w:color="auto"/>
        <w:bottom w:val="none" w:sz="0" w:space="0" w:color="auto"/>
        <w:right w:val="none" w:sz="0" w:space="0" w:color="auto"/>
      </w:divBdr>
    </w:div>
    <w:div w:id="461853116">
      <w:bodyDiv w:val="1"/>
      <w:marLeft w:val="0"/>
      <w:marRight w:val="0"/>
      <w:marTop w:val="0"/>
      <w:marBottom w:val="0"/>
      <w:divBdr>
        <w:top w:val="none" w:sz="0" w:space="0" w:color="auto"/>
        <w:left w:val="none" w:sz="0" w:space="0" w:color="auto"/>
        <w:bottom w:val="none" w:sz="0" w:space="0" w:color="auto"/>
        <w:right w:val="none" w:sz="0" w:space="0" w:color="auto"/>
      </w:divBdr>
    </w:div>
    <w:div w:id="534276626">
      <w:bodyDiv w:val="1"/>
      <w:marLeft w:val="0"/>
      <w:marRight w:val="0"/>
      <w:marTop w:val="0"/>
      <w:marBottom w:val="0"/>
      <w:divBdr>
        <w:top w:val="none" w:sz="0" w:space="0" w:color="auto"/>
        <w:left w:val="none" w:sz="0" w:space="0" w:color="auto"/>
        <w:bottom w:val="none" w:sz="0" w:space="0" w:color="auto"/>
        <w:right w:val="none" w:sz="0" w:space="0" w:color="auto"/>
      </w:divBdr>
    </w:div>
    <w:div w:id="605387421">
      <w:bodyDiv w:val="1"/>
      <w:marLeft w:val="0"/>
      <w:marRight w:val="0"/>
      <w:marTop w:val="0"/>
      <w:marBottom w:val="0"/>
      <w:divBdr>
        <w:top w:val="none" w:sz="0" w:space="0" w:color="auto"/>
        <w:left w:val="none" w:sz="0" w:space="0" w:color="auto"/>
        <w:bottom w:val="none" w:sz="0" w:space="0" w:color="auto"/>
        <w:right w:val="none" w:sz="0" w:space="0" w:color="auto"/>
      </w:divBdr>
    </w:div>
    <w:div w:id="770473707">
      <w:bodyDiv w:val="1"/>
      <w:marLeft w:val="0"/>
      <w:marRight w:val="0"/>
      <w:marTop w:val="0"/>
      <w:marBottom w:val="0"/>
      <w:divBdr>
        <w:top w:val="none" w:sz="0" w:space="0" w:color="auto"/>
        <w:left w:val="none" w:sz="0" w:space="0" w:color="auto"/>
        <w:bottom w:val="none" w:sz="0" w:space="0" w:color="auto"/>
        <w:right w:val="none" w:sz="0" w:space="0" w:color="auto"/>
      </w:divBdr>
    </w:div>
    <w:div w:id="859274643">
      <w:bodyDiv w:val="1"/>
      <w:marLeft w:val="0"/>
      <w:marRight w:val="0"/>
      <w:marTop w:val="0"/>
      <w:marBottom w:val="0"/>
      <w:divBdr>
        <w:top w:val="none" w:sz="0" w:space="0" w:color="auto"/>
        <w:left w:val="none" w:sz="0" w:space="0" w:color="auto"/>
        <w:bottom w:val="none" w:sz="0" w:space="0" w:color="auto"/>
        <w:right w:val="none" w:sz="0" w:space="0" w:color="auto"/>
      </w:divBdr>
    </w:div>
    <w:div w:id="984234205">
      <w:bodyDiv w:val="1"/>
      <w:marLeft w:val="0"/>
      <w:marRight w:val="0"/>
      <w:marTop w:val="0"/>
      <w:marBottom w:val="0"/>
      <w:divBdr>
        <w:top w:val="none" w:sz="0" w:space="0" w:color="auto"/>
        <w:left w:val="none" w:sz="0" w:space="0" w:color="auto"/>
        <w:bottom w:val="none" w:sz="0" w:space="0" w:color="auto"/>
        <w:right w:val="none" w:sz="0" w:space="0" w:color="auto"/>
      </w:divBdr>
    </w:div>
    <w:div w:id="1065252248">
      <w:bodyDiv w:val="1"/>
      <w:marLeft w:val="0"/>
      <w:marRight w:val="0"/>
      <w:marTop w:val="0"/>
      <w:marBottom w:val="0"/>
      <w:divBdr>
        <w:top w:val="none" w:sz="0" w:space="0" w:color="auto"/>
        <w:left w:val="none" w:sz="0" w:space="0" w:color="auto"/>
        <w:bottom w:val="none" w:sz="0" w:space="0" w:color="auto"/>
        <w:right w:val="none" w:sz="0" w:space="0" w:color="auto"/>
      </w:divBdr>
    </w:div>
    <w:div w:id="1124157030">
      <w:bodyDiv w:val="1"/>
      <w:marLeft w:val="0"/>
      <w:marRight w:val="0"/>
      <w:marTop w:val="0"/>
      <w:marBottom w:val="0"/>
      <w:divBdr>
        <w:top w:val="none" w:sz="0" w:space="0" w:color="auto"/>
        <w:left w:val="none" w:sz="0" w:space="0" w:color="auto"/>
        <w:bottom w:val="none" w:sz="0" w:space="0" w:color="auto"/>
        <w:right w:val="none" w:sz="0" w:space="0" w:color="auto"/>
      </w:divBdr>
    </w:div>
    <w:div w:id="1160654083">
      <w:bodyDiv w:val="1"/>
      <w:marLeft w:val="0"/>
      <w:marRight w:val="0"/>
      <w:marTop w:val="0"/>
      <w:marBottom w:val="0"/>
      <w:divBdr>
        <w:top w:val="none" w:sz="0" w:space="0" w:color="auto"/>
        <w:left w:val="none" w:sz="0" w:space="0" w:color="auto"/>
        <w:bottom w:val="none" w:sz="0" w:space="0" w:color="auto"/>
        <w:right w:val="none" w:sz="0" w:space="0" w:color="auto"/>
      </w:divBdr>
    </w:div>
    <w:div w:id="1239829652">
      <w:bodyDiv w:val="1"/>
      <w:marLeft w:val="0"/>
      <w:marRight w:val="0"/>
      <w:marTop w:val="0"/>
      <w:marBottom w:val="0"/>
      <w:divBdr>
        <w:top w:val="none" w:sz="0" w:space="0" w:color="auto"/>
        <w:left w:val="none" w:sz="0" w:space="0" w:color="auto"/>
        <w:bottom w:val="none" w:sz="0" w:space="0" w:color="auto"/>
        <w:right w:val="none" w:sz="0" w:space="0" w:color="auto"/>
      </w:divBdr>
    </w:div>
    <w:div w:id="1291790780">
      <w:bodyDiv w:val="1"/>
      <w:marLeft w:val="0"/>
      <w:marRight w:val="0"/>
      <w:marTop w:val="0"/>
      <w:marBottom w:val="0"/>
      <w:divBdr>
        <w:top w:val="none" w:sz="0" w:space="0" w:color="auto"/>
        <w:left w:val="none" w:sz="0" w:space="0" w:color="auto"/>
        <w:bottom w:val="none" w:sz="0" w:space="0" w:color="auto"/>
        <w:right w:val="none" w:sz="0" w:space="0" w:color="auto"/>
      </w:divBdr>
    </w:div>
    <w:div w:id="1320694181">
      <w:bodyDiv w:val="1"/>
      <w:marLeft w:val="0"/>
      <w:marRight w:val="0"/>
      <w:marTop w:val="0"/>
      <w:marBottom w:val="0"/>
      <w:divBdr>
        <w:top w:val="none" w:sz="0" w:space="0" w:color="auto"/>
        <w:left w:val="none" w:sz="0" w:space="0" w:color="auto"/>
        <w:bottom w:val="none" w:sz="0" w:space="0" w:color="auto"/>
        <w:right w:val="none" w:sz="0" w:space="0" w:color="auto"/>
      </w:divBdr>
    </w:div>
    <w:div w:id="1396246606">
      <w:bodyDiv w:val="1"/>
      <w:marLeft w:val="0"/>
      <w:marRight w:val="0"/>
      <w:marTop w:val="0"/>
      <w:marBottom w:val="0"/>
      <w:divBdr>
        <w:top w:val="none" w:sz="0" w:space="0" w:color="auto"/>
        <w:left w:val="none" w:sz="0" w:space="0" w:color="auto"/>
        <w:bottom w:val="none" w:sz="0" w:space="0" w:color="auto"/>
        <w:right w:val="none" w:sz="0" w:space="0" w:color="auto"/>
      </w:divBdr>
    </w:div>
    <w:div w:id="1675914846">
      <w:bodyDiv w:val="1"/>
      <w:marLeft w:val="0"/>
      <w:marRight w:val="0"/>
      <w:marTop w:val="0"/>
      <w:marBottom w:val="0"/>
      <w:divBdr>
        <w:top w:val="none" w:sz="0" w:space="0" w:color="auto"/>
        <w:left w:val="none" w:sz="0" w:space="0" w:color="auto"/>
        <w:bottom w:val="none" w:sz="0" w:space="0" w:color="auto"/>
        <w:right w:val="none" w:sz="0" w:space="0" w:color="auto"/>
      </w:divBdr>
    </w:div>
    <w:div w:id="1813785712">
      <w:bodyDiv w:val="1"/>
      <w:marLeft w:val="0"/>
      <w:marRight w:val="0"/>
      <w:marTop w:val="0"/>
      <w:marBottom w:val="0"/>
      <w:divBdr>
        <w:top w:val="none" w:sz="0" w:space="0" w:color="auto"/>
        <w:left w:val="none" w:sz="0" w:space="0" w:color="auto"/>
        <w:bottom w:val="none" w:sz="0" w:space="0" w:color="auto"/>
        <w:right w:val="none" w:sz="0" w:space="0" w:color="auto"/>
      </w:divBdr>
    </w:div>
    <w:div w:id="1861042201">
      <w:bodyDiv w:val="1"/>
      <w:marLeft w:val="0"/>
      <w:marRight w:val="0"/>
      <w:marTop w:val="0"/>
      <w:marBottom w:val="0"/>
      <w:divBdr>
        <w:top w:val="none" w:sz="0" w:space="0" w:color="auto"/>
        <w:left w:val="none" w:sz="0" w:space="0" w:color="auto"/>
        <w:bottom w:val="none" w:sz="0" w:space="0" w:color="auto"/>
        <w:right w:val="none" w:sz="0" w:space="0" w:color="auto"/>
      </w:divBdr>
    </w:div>
    <w:div w:id="1958834116">
      <w:bodyDiv w:val="1"/>
      <w:marLeft w:val="0"/>
      <w:marRight w:val="0"/>
      <w:marTop w:val="0"/>
      <w:marBottom w:val="0"/>
      <w:divBdr>
        <w:top w:val="none" w:sz="0" w:space="0" w:color="auto"/>
        <w:left w:val="none" w:sz="0" w:space="0" w:color="auto"/>
        <w:bottom w:val="none" w:sz="0" w:space="0" w:color="auto"/>
        <w:right w:val="none" w:sz="0" w:space="0" w:color="auto"/>
      </w:divBdr>
    </w:div>
    <w:div w:id="1988700122">
      <w:bodyDiv w:val="1"/>
      <w:marLeft w:val="0"/>
      <w:marRight w:val="0"/>
      <w:marTop w:val="0"/>
      <w:marBottom w:val="0"/>
      <w:divBdr>
        <w:top w:val="none" w:sz="0" w:space="0" w:color="auto"/>
        <w:left w:val="none" w:sz="0" w:space="0" w:color="auto"/>
        <w:bottom w:val="none" w:sz="0" w:space="0" w:color="auto"/>
        <w:right w:val="none" w:sz="0" w:space="0" w:color="auto"/>
      </w:divBdr>
    </w:div>
    <w:div w:id="198970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olice.vic.gov.au/service-fees-and-penalti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lice.vic.gov.au/police-life-magazin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9912E99AEB034CB60F8D28417E2AB6" ma:contentTypeVersion="18" ma:contentTypeDescription="Create a new document." ma:contentTypeScope="" ma:versionID="ef2ae756269f3aab1b9b4414b44a3233">
  <xsd:schema xmlns:xsd="http://www.w3.org/2001/XMLSchema" xmlns:xs="http://www.w3.org/2001/XMLSchema" xmlns:p="http://schemas.microsoft.com/office/2006/metadata/properties" xmlns:ns2="8307f600-d474-4916-a9a8-25905b5de663" xmlns:ns3="b77bad70-1cac-4438-8267-8d5d429ec3df" targetNamespace="http://schemas.microsoft.com/office/2006/metadata/properties" ma:root="true" ma:fieldsID="543c6dcfa11b1d71f91ec7edbb3c2c51" ns2:_="" ns3:_="">
    <xsd:import namespace="8307f600-d474-4916-a9a8-25905b5de663"/>
    <xsd:import namespace="b77bad70-1cac-4438-8267-8d5d429ec3df"/>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07f600-d474-4916-a9a8-25905b5de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fcbcebe-758d-47da-810b-059d895287a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7bad70-1cac-4438-8267-8d5d429ec3d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fc5a32c-070e-4f45-a1a1-67f2e68c9155}" ma:internalName="TaxCatchAll" ma:showField="CatchAllData" ma:web="b77bad70-1cac-4438-8267-8d5d429ec3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77bad70-1cac-4438-8267-8d5d429ec3df" xsi:nil="true"/>
    <lcf76f155ced4ddcb4097134ff3c332f xmlns="8307f600-d474-4916-a9a8-25905b5de663">
      <Terms xmlns="http://schemas.microsoft.com/office/infopath/2007/PartnerControls"/>
    </lcf76f155ced4ddcb4097134ff3c332f>
    <SharedWithUsers xmlns="b77bad70-1cac-4438-8267-8d5d429ec3df">
      <UserInfo>
        <DisplayName/>
        <AccountId xsi:nil="true"/>
        <AccountType/>
      </UserInfo>
    </SharedWithUsers>
  </documentManagement>
</p:properties>
</file>

<file path=customXml/itemProps1.xml><?xml version="1.0" encoding="utf-8"?>
<ds:datastoreItem xmlns:ds="http://schemas.openxmlformats.org/officeDocument/2006/customXml" ds:itemID="{E6DFC3F8-D1EB-4F72-BF68-12521DE392EF}"/>
</file>

<file path=customXml/itemProps2.xml><?xml version="1.0" encoding="utf-8"?>
<ds:datastoreItem xmlns:ds="http://schemas.openxmlformats.org/officeDocument/2006/customXml" ds:itemID="{CAB45964-196C-47CF-8F89-02353BABCCC9}">
  <ds:schemaRefs>
    <ds:schemaRef ds:uri="http://schemas.openxmlformats.org/officeDocument/2006/bibliography"/>
  </ds:schemaRefs>
</ds:datastoreItem>
</file>

<file path=customXml/itemProps3.xml><?xml version="1.0" encoding="utf-8"?>
<ds:datastoreItem xmlns:ds="http://schemas.openxmlformats.org/officeDocument/2006/customXml" ds:itemID="{550BD789-A4FD-4D85-997C-370E093F7B5F}">
  <ds:schemaRefs>
    <ds:schemaRef ds:uri="http://schemas.microsoft.com/sharepoint/v3/contenttype/forms"/>
  </ds:schemaRefs>
</ds:datastoreItem>
</file>

<file path=customXml/itemProps4.xml><?xml version="1.0" encoding="utf-8"?>
<ds:datastoreItem xmlns:ds="http://schemas.openxmlformats.org/officeDocument/2006/customXml" ds:itemID="{E7413C9A-A689-44F4-A5FE-066D97A71E86}">
  <ds:schemaRefs>
    <ds:schemaRef ds:uri="http://schemas.microsoft.com/office/2006/metadata/properties"/>
    <ds:schemaRef ds:uri="http://schemas.microsoft.com/office/infopath/2007/PartnerControls"/>
    <ds:schemaRef ds:uri="b77bad70-1cac-4438-8267-8d5d429ec3df"/>
    <ds:schemaRef ds:uri="8307f600-d474-4916-a9a8-25905b5de66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5845</Words>
  <Characters>33323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Victoria Police</Company>
  <LinksUpToDate>false</LinksUpToDate>
  <CharactersWithSpaces>39090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Gietman, Monique</dc:creator>
  <cp:keywords/>
  <dc:description/>
  <cp:lastModifiedBy>McCosker, Natsody</cp:lastModifiedBy>
  <cp:revision>2</cp:revision>
  <cp:lastPrinted>2022-11-16T02:41:00Z</cp:lastPrinted>
  <dcterms:created xsi:type="dcterms:W3CDTF">2025-10-06T02:21:00Z</dcterms:created>
  <dcterms:modified xsi:type="dcterms:W3CDTF">2025-10-06T02:21:00Z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e91cca-fea3-4d11-880a-05b18e54e82c_Enabled">
    <vt:lpwstr>True</vt:lpwstr>
  </property>
  <property fmtid="{D5CDD505-2E9C-101B-9397-08002B2CF9AE}" pid="3" name="MSIP_Label_8ee91cca-fea3-4d11-880a-05b18e54e82c_SiteId">
    <vt:lpwstr>59aab5f9-7fdb-4dfd-89dd-0f4a2651f587</vt:lpwstr>
  </property>
  <property fmtid="{D5CDD505-2E9C-101B-9397-08002B2CF9AE}" pid="4" name="MSIP_Label_8ee91cca-fea3-4d11-880a-05b18e54e82c_Owner">
    <vt:lpwstr>monique.gietman@police.vic.gov.au</vt:lpwstr>
  </property>
  <property fmtid="{D5CDD505-2E9C-101B-9397-08002B2CF9AE}" pid="5" name="MSIP_Label_8ee91cca-fea3-4d11-880a-05b18e54e82c_SetDate">
    <vt:lpwstr>2020-09-22T01:51:16.6874335Z</vt:lpwstr>
  </property>
  <property fmtid="{D5CDD505-2E9C-101B-9397-08002B2CF9AE}" pid="6" name="MSIP_Label_8ee91cca-fea3-4d11-880a-05b18e54e82c_Name">
    <vt:lpwstr>OFFICIAL - Sensitive</vt:lpwstr>
  </property>
  <property fmtid="{D5CDD505-2E9C-101B-9397-08002B2CF9AE}" pid="7" name="MSIP_Label_8ee91cca-fea3-4d11-880a-05b18e54e82c_Application">
    <vt:lpwstr>Microsoft Azure Information Protection</vt:lpwstr>
  </property>
  <property fmtid="{D5CDD505-2E9C-101B-9397-08002B2CF9AE}" pid="8" name="MSIP_Label_8ee91cca-fea3-4d11-880a-05b18e54e82c_ActionId">
    <vt:lpwstr>62c134aa-bdeb-4b39-834d-e7fbd2a5a750</vt:lpwstr>
  </property>
  <property fmtid="{D5CDD505-2E9C-101B-9397-08002B2CF9AE}" pid="9" name="MSIP_Label_8ee91cca-fea3-4d11-880a-05b18e54e82c_Extended_MSFT_Method">
    <vt:lpwstr>Manual</vt:lpwstr>
  </property>
  <property fmtid="{D5CDD505-2E9C-101B-9397-08002B2CF9AE}" pid="10" name="ContentTypeId">
    <vt:lpwstr>0x0101009C9912E99AEB034CB60F8D28417E2AB6</vt:lpwstr>
  </property>
  <property fmtid="{D5CDD505-2E9C-101B-9397-08002B2CF9AE}" pid="11" name="MSIP_Label_526235e2-2d76-477b-91a8-1308f5a8e145_Enabled">
    <vt:lpwstr>true</vt:lpwstr>
  </property>
  <property fmtid="{D5CDD505-2E9C-101B-9397-08002B2CF9AE}" pid="12" name="MSIP_Label_526235e2-2d76-477b-91a8-1308f5a8e145_SetDate">
    <vt:lpwstr>2022-11-16T03:30:01Z</vt:lpwstr>
  </property>
  <property fmtid="{D5CDD505-2E9C-101B-9397-08002B2CF9AE}" pid="13" name="MSIP_Label_526235e2-2d76-477b-91a8-1308f5a8e145_Method">
    <vt:lpwstr>Privileged</vt:lpwstr>
  </property>
  <property fmtid="{D5CDD505-2E9C-101B-9397-08002B2CF9AE}" pid="14" name="MSIP_Label_526235e2-2d76-477b-91a8-1308f5a8e145_Name">
    <vt:lpwstr>Access = No Restriction</vt:lpwstr>
  </property>
  <property fmtid="{D5CDD505-2E9C-101B-9397-08002B2CF9AE}" pid="15" name="MSIP_Label_526235e2-2d76-477b-91a8-1308f5a8e145_SiteId">
    <vt:lpwstr>59aab5f9-7fdb-4dfd-89dd-0f4a2651f587</vt:lpwstr>
  </property>
  <property fmtid="{D5CDD505-2E9C-101B-9397-08002B2CF9AE}" pid="16" name="MSIP_Label_526235e2-2d76-477b-91a8-1308f5a8e145_ActionId">
    <vt:lpwstr>62c134aa-bdeb-4b39-834d-e7fbd2a5a750</vt:lpwstr>
  </property>
  <property fmtid="{D5CDD505-2E9C-101B-9397-08002B2CF9AE}" pid="17" name="MSIP_Label_526235e2-2d76-477b-91a8-1308f5a8e145_ContentBits">
    <vt:lpwstr>3</vt:lpwstr>
  </property>
  <property fmtid="{D5CDD505-2E9C-101B-9397-08002B2CF9AE}" pid="18" name="Order">
    <vt:r8>144100</vt:r8>
  </property>
  <property fmtid="{D5CDD505-2E9C-101B-9397-08002B2CF9AE}" pid="19" name="_SourceUrl">
    <vt:lpwstr/>
  </property>
  <property fmtid="{D5CDD505-2E9C-101B-9397-08002B2CF9AE}" pid="20" name="_SharedFileIndex">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y fmtid="{D5CDD505-2E9C-101B-9397-08002B2CF9AE}" pid="24" name="MediaServiceImageTags">
    <vt:lpwstr/>
  </property>
</Properties>
</file>